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3C" w:rsidRDefault="0077033C" w:rsidP="00317A6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E652D" w:rsidRPr="00A61803" w:rsidRDefault="000F62CB" w:rsidP="00317A6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61803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-196215</wp:posOffset>
            </wp:positionV>
            <wp:extent cx="615315" cy="795655"/>
            <wp:effectExtent l="0" t="0" r="0" b="0"/>
            <wp:wrapNone/>
            <wp:docPr id="2" name="Imagem 1" descr="Miner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inerv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52D" w:rsidRPr="00A61803">
        <w:rPr>
          <w:rFonts w:asciiTheme="minorHAnsi" w:hAnsiTheme="minorHAnsi" w:cstheme="minorHAnsi"/>
          <w:sz w:val="24"/>
          <w:szCs w:val="24"/>
        </w:rPr>
        <w:t>UNIVERSIDADE FEDERAL DO RIO DE JANEIRO</w:t>
      </w:r>
    </w:p>
    <w:p w:rsidR="008E652D" w:rsidRPr="00A61803" w:rsidRDefault="008E652D" w:rsidP="00317A6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61803">
        <w:rPr>
          <w:rFonts w:asciiTheme="minorHAnsi" w:hAnsiTheme="minorHAnsi" w:cstheme="minorHAnsi"/>
          <w:sz w:val="24"/>
          <w:szCs w:val="24"/>
        </w:rPr>
        <w:t>INSTITUTO DE PUERICULTURA E PEDIATRIA MARTAGÃO GESTEIRA</w:t>
      </w:r>
    </w:p>
    <w:p w:rsidR="00BE3C31" w:rsidRPr="00B709FC" w:rsidRDefault="00BE3C31" w:rsidP="00317A6A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660DF2" w:rsidRDefault="00950119" w:rsidP="00317A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09FC">
        <w:rPr>
          <w:rFonts w:ascii="Arial" w:hAnsi="Arial" w:cs="Arial"/>
          <w:color w:val="000000"/>
          <w:sz w:val="20"/>
          <w:szCs w:val="20"/>
        </w:rPr>
        <w:tab/>
      </w:r>
      <w:r w:rsidR="005338A3" w:rsidRPr="00B709FC">
        <w:rPr>
          <w:rFonts w:ascii="Arial" w:hAnsi="Arial" w:cs="Arial"/>
          <w:color w:val="000000"/>
          <w:sz w:val="20"/>
          <w:szCs w:val="20"/>
        </w:rPr>
        <w:tab/>
      </w:r>
      <w:r w:rsidRPr="00B709FC">
        <w:rPr>
          <w:rFonts w:ascii="Arial" w:hAnsi="Arial" w:cs="Arial"/>
          <w:color w:val="000000"/>
          <w:sz w:val="20"/>
          <w:szCs w:val="20"/>
        </w:rPr>
        <w:tab/>
      </w:r>
      <w:r w:rsidRPr="00B709FC">
        <w:rPr>
          <w:rFonts w:ascii="Arial" w:hAnsi="Arial" w:cs="Arial"/>
          <w:color w:val="000000"/>
          <w:sz w:val="20"/>
          <w:szCs w:val="20"/>
        </w:rPr>
        <w:tab/>
      </w:r>
      <w:r w:rsidRPr="00B709FC">
        <w:rPr>
          <w:rFonts w:ascii="Arial" w:hAnsi="Arial" w:cs="Arial"/>
          <w:color w:val="000000"/>
          <w:sz w:val="20"/>
          <w:szCs w:val="20"/>
        </w:rPr>
        <w:tab/>
      </w:r>
      <w:r w:rsidRPr="00B709FC">
        <w:rPr>
          <w:rFonts w:ascii="Arial" w:hAnsi="Arial" w:cs="Arial"/>
          <w:color w:val="000000"/>
          <w:sz w:val="20"/>
          <w:szCs w:val="20"/>
        </w:rPr>
        <w:tab/>
      </w:r>
      <w:r w:rsidR="00192989" w:rsidRPr="00B709FC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723773" w:rsidRPr="00B709FC"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660DF2" w:rsidRDefault="00660DF2" w:rsidP="00317A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0DF2" w:rsidRDefault="00660DF2" w:rsidP="00317A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58AD" w:rsidRDefault="00B709FC" w:rsidP="005E58A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09FC">
        <w:rPr>
          <w:rFonts w:ascii="Arial" w:hAnsi="Arial" w:cs="Arial"/>
          <w:color w:val="000000"/>
          <w:sz w:val="20"/>
          <w:szCs w:val="20"/>
        </w:rPr>
        <w:t xml:space="preserve"> </w:t>
      </w:r>
      <w:r w:rsidR="00842798">
        <w:rPr>
          <w:rFonts w:ascii="Arial" w:hAnsi="Arial" w:cs="Arial"/>
          <w:color w:val="000000"/>
          <w:sz w:val="20"/>
          <w:szCs w:val="20"/>
        </w:rPr>
        <w:t>16</w:t>
      </w:r>
      <w:r w:rsidR="001005B1">
        <w:rPr>
          <w:rFonts w:ascii="Arial" w:hAnsi="Arial" w:cs="Arial"/>
          <w:color w:val="000000"/>
          <w:sz w:val="20"/>
          <w:szCs w:val="20"/>
        </w:rPr>
        <w:t xml:space="preserve"> </w:t>
      </w:r>
      <w:r w:rsidR="004A25F0" w:rsidRPr="00B709FC">
        <w:rPr>
          <w:rFonts w:ascii="Arial" w:hAnsi="Arial" w:cs="Arial"/>
          <w:color w:val="000000"/>
          <w:sz w:val="20"/>
          <w:szCs w:val="20"/>
        </w:rPr>
        <w:t>de</w:t>
      </w:r>
      <w:r w:rsidR="000F047A">
        <w:rPr>
          <w:rFonts w:ascii="Arial" w:hAnsi="Arial" w:cs="Arial"/>
          <w:color w:val="000000"/>
          <w:sz w:val="20"/>
          <w:szCs w:val="20"/>
        </w:rPr>
        <w:t xml:space="preserve"> </w:t>
      </w:r>
      <w:r w:rsidR="005B26C4">
        <w:rPr>
          <w:rFonts w:ascii="Arial" w:hAnsi="Arial" w:cs="Arial"/>
          <w:color w:val="000000"/>
          <w:sz w:val="20"/>
          <w:szCs w:val="20"/>
        </w:rPr>
        <w:t xml:space="preserve">Maio </w:t>
      </w:r>
      <w:r w:rsidR="00DF0BCF" w:rsidRPr="00B709FC">
        <w:rPr>
          <w:rFonts w:ascii="Arial" w:hAnsi="Arial" w:cs="Arial"/>
          <w:color w:val="000000"/>
          <w:sz w:val="20"/>
          <w:szCs w:val="20"/>
        </w:rPr>
        <w:t>de 2017</w:t>
      </w:r>
      <w:r w:rsidR="00950119" w:rsidRPr="00B709FC">
        <w:rPr>
          <w:rFonts w:ascii="Arial" w:hAnsi="Arial" w:cs="Arial"/>
          <w:color w:val="000000"/>
          <w:sz w:val="20"/>
          <w:szCs w:val="20"/>
        </w:rPr>
        <w:t>.</w:t>
      </w:r>
    </w:p>
    <w:p w:rsidR="00950119" w:rsidRPr="005E58AD" w:rsidRDefault="00317A6A" w:rsidP="000F047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="Arial"/>
          <w:sz w:val="28"/>
          <w:szCs w:val="24"/>
        </w:rPr>
        <w:t xml:space="preserve">RELATÓRIO </w:t>
      </w:r>
      <w:r w:rsidR="00660DF2" w:rsidRPr="00292068">
        <w:rPr>
          <w:rFonts w:asciiTheme="minorHAnsi" w:hAnsiTheme="minorHAnsi" w:cs="Arial"/>
          <w:sz w:val="24"/>
          <w:szCs w:val="24"/>
        </w:rPr>
        <w:t xml:space="preserve">- </w:t>
      </w:r>
      <w:r w:rsidR="00021283" w:rsidRPr="00317A6A">
        <w:rPr>
          <w:rFonts w:asciiTheme="minorHAnsi" w:hAnsiTheme="minorHAnsi" w:cs="Arial"/>
          <w:sz w:val="28"/>
          <w:szCs w:val="24"/>
        </w:rPr>
        <w:t>biênio abril/2015 a abril/2017</w:t>
      </w:r>
    </w:p>
    <w:p w:rsidR="00317A6A" w:rsidRPr="00292068" w:rsidRDefault="00317A6A" w:rsidP="000F047A">
      <w:pPr>
        <w:jc w:val="center"/>
        <w:rPr>
          <w:rFonts w:asciiTheme="minorHAnsi" w:hAnsiTheme="minorHAnsi" w:cs="Arial"/>
          <w:sz w:val="24"/>
          <w:szCs w:val="24"/>
        </w:rPr>
      </w:pPr>
      <w:r w:rsidRPr="00317A6A">
        <w:rPr>
          <w:rFonts w:asciiTheme="minorHAnsi" w:hAnsiTheme="minorHAnsi" w:cs="Arial"/>
          <w:sz w:val="28"/>
          <w:szCs w:val="24"/>
        </w:rPr>
        <w:t>DAAAS E DIVISÃO MÉDICA</w:t>
      </w:r>
    </w:p>
    <w:p w:rsidR="00660DF2" w:rsidRPr="00317A6A" w:rsidRDefault="00660DF2" w:rsidP="000F047A">
      <w:pPr>
        <w:rPr>
          <w:rFonts w:asciiTheme="minorHAnsi" w:hAnsiTheme="minorHAnsi" w:cs="Arial"/>
          <w:b/>
          <w:sz w:val="24"/>
          <w:szCs w:val="24"/>
        </w:rPr>
      </w:pPr>
      <w:r w:rsidRPr="00317A6A">
        <w:rPr>
          <w:rFonts w:asciiTheme="minorHAnsi" w:hAnsiTheme="minorHAnsi" w:cs="Arial"/>
          <w:b/>
          <w:sz w:val="24"/>
          <w:szCs w:val="24"/>
        </w:rPr>
        <w:t>Ações dese</w:t>
      </w:r>
      <w:r w:rsidR="00021283" w:rsidRPr="00317A6A">
        <w:rPr>
          <w:rFonts w:asciiTheme="minorHAnsi" w:hAnsiTheme="minorHAnsi" w:cs="Arial"/>
          <w:b/>
          <w:sz w:val="24"/>
          <w:szCs w:val="24"/>
        </w:rPr>
        <w:t xml:space="preserve">nvolvidas pela Direção, outros gestores do IPPMG, </w:t>
      </w:r>
      <w:r w:rsidRPr="00317A6A">
        <w:rPr>
          <w:rFonts w:asciiTheme="minorHAnsi" w:hAnsiTheme="minorHAnsi" w:cs="Arial"/>
          <w:b/>
          <w:sz w:val="24"/>
          <w:szCs w:val="24"/>
        </w:rPr>
        <w:t>com a colaboração</w:t>
      </w:r>
      <w:r w:rsidR="00961D8F" w:rsidRPr="00317A6A">
        <w:rPr>
          <w:rFonts w:asciiTheme="minorHAnsi" w:hAnsiTheme="minorHAnsi" w:cs="Arial"/>
          <w:b/>
          <w:sz w:val="24"/>
          <w:szCs w:val="24"/>
        </w:rPr>
        <w:t xml:space="preserve"> da</w:t>
      </w:r>
      <w:r w:rsidRPr="00317A6A">
        <w:rPr>
          <w:rFonts w:asciiTheme="minorHAnsi" w:hAnsiTheme="minorHAnsi" w:cs="Arial"/>
          <w:b/>
          <w:sz w:val="24"/>
          <w:szCs w:val="24"/>
        </w:rPr>
        <w:t xml:space="preserve"> DAAAS e </w:t>
      </w:r>
      <w:r w:rsidR="00961D8F" w:rsidRPr="00317A6A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317A6A">
        <w:rPr>
          <w:rFonts w:asciiTheme="minorHAnsi" w:hAnsiTheme="minorHAnsi" w:cs="Arial"/>
          <w:b/>
          <w:sz w:val="24"/>
          <w:szCs w:val="24"/>
        </w:rPr>
        <w:t>Div. Médica</w:t>
      </w:r>
    </w:p>
    <w:p w:rsidR="00364B49" w:rsidRDefault="00A55B29" w:rsidP="00364B4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Ações nas Unidades Funcionais</w:t>
      </w:r>
      <w:r w:rsidR="00660DF2" w:rsidRPr="00292068">
        <w:rPr>
          <w:rFonts w:asciiTheme="minorHAnsi" w:hAnsiTheme="minorHAnsi" w:cs="Arial"/>
          <w:sz w:val="24"/>
          <w:szCs w:val="24"/>
        </w:rPr>
        <w:t xml:space="preserve"> </w:t>
      </w:r>
    </w:p>
    <w:p w:rsidR="00660DF2" w:rsidRPr="00364B49" w:rsidRDefault="00A55B29" w:rsidP="00B52FE2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364B49">
        <w:rPr>
          <w:rFonts w:asciiTheme="minorHAnsi" w:hAnsiTheme="minorHAnsi" w:cs="Arial"/>
          <w:sz w:val="24"/>
          <w:szCs w:val="24"/>
        </w:rPr>
        <w:t xml:space="preserve"> Emergência</w:t>
      </w:r>
      <w:r w:rsidR="001005B1" w:rsidRPr="00364B49">
        <w:rPr>
          <w:rFonts w:asciiTheme="minorHAnsi" w:hAnsiTheme="minorHAnsi" w:cs="Arial"/>
          <w:sz w:val="24"/>
          <w:szCs w:val="24"/>
        </w:rPr>
        <w:t xml:space="preserve"> – Coordenação Drª Aldinélia Pinheiro </w:t>
      </w:r>
    </w:p>
    <w:p w:rsidR="00660DF2" w:rsidRPr="00292068" w:rsidRDefault="00660DF2" w:rsidP="001005B1">
      <w:pPr>
        <w:pStyle w:val="PargrafodaLista"/>
        <w:ind w:left="1095"/>
        <w:jc w:val="both"/>
        <w:rPr>
          <w:rFonts w:asciiTheme="minorHAnsi" w:hAnsiTheme="minorHAnsi" w:cs="Arial"/>
          <w:sz w:val="24"/>
          <w:szCs w:val="24"/>
        </w:rPr>
      </w:pPr>
      <w:r w:rsidRPr="00292068">
        <w:rPr>
          <w:rFonts w:asciiTheme="minorHAnsi" w:hAnsiTheme="minorHAnsi" w:cs="Arial"/>
          <w:sz w:val="24"/>
          <w:szCs w:val="24"/>
        </w:rPr>
        <w:t>Ações estratégicas visando a melhor</w:t>
      </w:r>
      <w:r w:rsidR="004973BB">
        <w:rPr>
          <w:rFonts w:asciiTheme="minorHAnsi" w:hAnsiTheme="minorHAnsi" w:cs="Arial"/>
          <w:sz w:val="24"/>
          <w:szCs w:val="24"/>
        </w:rPr>
        <w:t>i</w:t>
      </w:r>
      <w:r w:rsidRPr="00292068">
        <w:rPr>
          <w:rFonts w:asciiTheme="minorHAnsi" w:hAnsiTheme="minorHAnsi" w:cs="Arial"/>
          <w:sz w:val="24"/>
          <w:szCs w:val="24"/>
        </w:rPr>
        <w:t>a da assistência e a reabertura da Emergência, baseadas nos</w:t>
      </w:r>
      <w:r w:rsidR="00292068" w:rsidRPr="00292068">
        <w:rPr>
          <w:rFonts w:asciiTheme="minorHAnsi" w:hAnsiTheme="minorHAnsi" w:cs="Arial"/>
          <w:sz w:val="24"/>
          <w:szCs w:val="24"/>
        </w:rPr>
        <w:t xml:space="preserve"> </w:t>
      </w:r>
      <w:r w:rsidRPr="00292068">
        <w:rPr>
          <w:rFonts w:asciiTheme="minorHAnsi" w:hAnsiTheme="minorHAnsi" w:cs="Arial"/>
          <w:sz w:val="24"/>
          <w:szCs w:val="24"/>
        </w:rPr>
        <w:t>problemas apontados pela própria equipe do setor.</w:t>
      </w:r>
    </w:p>
    <w:p w:rsidR="00364B49" w:rsidRDefault="00292068" w:rsidP="00364B49">
      <w:pPr>
        <w:pStyle w:val="PargrafodaLista"/>
        <w:ind w:left="1095"/>
        <w:jc w:val="both"/>
        <w:rPr>
          <w:rFonts w:asciiTheme="minorHAnsi" w:hAnsiTheme="minorHAnsi" w:cs="Arial"/>
          <w:sz w:val="24"/>
          <w:szCs w:val="24"/>
        </w:rPr>
      </w:pPr>
      <w:r w:rsidRPr="00292068">
        <w:rPr>
          <w:rFonts w:asciiTheme="minorHAnsi" w:hAnsiTheme="minorHAnsi" w:cs="Arial"/>
          <w:sz w:val="24"/>
          <w:szCs w:val="24"/>
        </w:rPr>
        <w:t>O planejamento foi realizado, através de reuniões semanais, com a participação da</w:t>
      </w:r>
      <w:r w:rsidR="004973BB">
        <w:rPr>
          <w:rFonts w:asciiTheme="minorHAnsi" w:hAnsiTheme="minorHAnsi" w:cs="Arial"/>
          <w:sz w:val="24"/>
          <w:szCs w:val="24"/>
        </w:rPr>
        <w:t xml:space="preserve"> Direção, DAAAS, DAA, Div. Médica, Div. Enfermagem, </w:t>
      </w:r>
      <w:r w:rsidRPr="00292068">
        <w:rPr>
          <w:rFonts w:asciiTheme="minorHAnsi" w:hAnsiTheme="minorHAnsi" w:cs="Arial"/>
          <w:sz w:val="24"/>
          <w:szCs w:val="24"/>
        </w:rPr>
        <w:t>da chefia médica e enfermagem da Emergência, Div. Diagnóstico, chefia médica e de enfermagem da UPE, coordenação da unidade de TI e telefonia, coordenação do NIR e chefia do DRH</w:t>
      </w:r>
      <w:r w:rsidR="004973BB">
        <w:rPr>
          <w:rFonts w:asciiTheme="minorHAnsi" w:hAnsiTheme="minorHAnsi" w:cs="Arial"/>
          <w:sz w:val="24"/>
          <w:szCs w:val="24"/>
        </w:rPr>
        <w:t>.</w:t>
      </w:r>
    </w:p>
    <w:p w:rsidR="00292068" w:rsidRPr="00364B49" w:rsidRDefault="00292068" w:rsidP="00B52FE2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4B49">
        <w:rPr>
          <w:rFonts w:asciiTheme="minorHAnsi" w:hAnsiTheme="minorHAnsi" w:cs="Arial"/>
          <w:sz w:val="24"/>
          <w:szCs w:val="24"/>
        </w:rPr>
        <w:t xml:space="preserve">Implantação da Classificação de Risco na Emergência, </w:t>
      </w:r>
      <w:r w:rsidR="004973BB" w:rsidRPr="00364B49">
        <w:rPr>
          <w:rFonts w:asciiTheme="minorHAnsi" w:hAnsiTheme="minorHAnsi" w:cs="Arial"/>
          <w:sz w:val="24"/>
          <w:szCs w:val="24"/>
        </w:rPr>
        <w:t xml:space="preserve">durante o período de funcionamento do Ambulatório, para maior agilização do atendimento aos pacientes com gravidade e otimização das vagas do </w:t>
      </w:r>
      <w:r w:rsidR="00AD5F2E" w:rsidRPr="00364B49">
        <w:rPr>
          <w:rFonts w:asciiTheme="minorHAnsi" w:hAnsiTheme="minorHAnsi" w:cs="Arial"/>
          <w:sz w:val="24"/>
          <w:szCs w:val="24"/>
        </w:rPr>
        <w:t xml:space="preserve">Ambulatório. </w:t>
      </w:r>
      <w:r w:rsidR="004973BB" w:rsidRPr="00364B49">
        <w:rPr>
          <w:rFonts w:asciiTheme="minorHAnsi" w:hAnsiTheme="minorHAnsi" w:cs="Arial"/>
          <w:sz w:val="24"/>
          <w:szCs w:val="24"/>
        </w:rPr>
        <w:t xml:space="preserve">Esta ação foi realizada após convocação de enfermeiros pelo concurso do edital 63/2013. Foi </w:t>
      </w:r>
      <w:r w:rsidR="00D52012" w:rsidRPr="00364B49">
        <w:rPr>
          <w:rFonts w:asciiTheme="minorHAnsi" w:hAnsiTheme="minorHAnsi" w:cs="Arial"/>
          <w:sz w:val="24"/>
          <w:szCs w:val="24"/>
        </w:rPr>
        <w:t>necessária</w:t>
      </w:r>
      <w:r w:rsidR="004973BB" w:rsidRPr="00364B49">
        <w:rPr>
          <w:rFonts w:asciiTheme="minorHAnsi" w:hAnsiTheme="minorHAnsi" w:cs="Arial"/>
          <w:sz w:val="24"/>
          <w:szCs w:val="24"/>
        </w:rPr>
        <w:t xml:space="preserve"> a definição de fluxo dos paci</w:t>
      </w:r>
      <w:r w:rsidR="00D52012" w:rsidRPr="00364B49">
        <w:rPr>
          <w:rFonts w:asciiTheme="minorHAnsi" w:hAnsiTheme="minorHAnsi" w:cs="Arial"/>
          <w:sz w:val="24"/>
          <w:szCs w:val="24"/>
        </w:rPr>
        <w:t>entes, sem consulta marcada, com</w:t>
      </w:r>
      <w:r w:rsidR="004973BB" w:rsidRPr="00364B49">
        <w:rPr>
          <w:rFonts w:asciiTheme="minorHAnsi" w:hAnsiTheme="minorHAnsi" w:cs="Arial"/>
          <w:sz w:val="24"/>
          <w:szCs w:val="24"/>
        </w:rPr>
        <w:t xml:space="preserve"> a necessidade de atendimento, do S. de Acolhimento -&gt; Classificação de Risco -&gt; Emergência ou Ambulatório Geral. Foi </w:t>
      </w:r>
      <w:r w:rsidR="00D52012" w:rsidRPr="00364B49">
        <w:rPr>
          <w:rFonts w:asciiTheme="minorHAnsi" w:hAnsiTheme="minorHAnsi" w:cs="Arial"/>
          <w:sz w:val="24"/>
          <w:szCs w:val="24"/>
        </w:rPr>
        <w:t>necessária</w:t>
      </w:r>
      <w:r w:rsidR="004973BB" w:rsidRPr="00364B49">
        <w:rPr>
          <w:rFonts w:asciiTheme="minorHAnsi" w:hAnsiTheme="minorHAnsi" w:cs="Arial"/>
          <w:sz w:val="24"/>
          <w:szCs w:val="24"/>
        </w:rPr>
        <w:t xml:space="preserve"> também a adaptação da estrutura </w:t>
      </w:r>
      <w:r w:rsidR="00D52012" w:rsidRPr="00364B49">
        <w:rPr>
          <w:rFonts w:asciiTheme="minorHAnsi" w:hAnsiTheme="minorHAnsi" w:cs="Arial"/>
          <w:sz w:val="24"/>
          <w:szCs w:val="24"/>
        </w:rPr>
        <w:t xml:space="preserve">física da área de recepção </w:t>
      </w:r>
      <w:r w:rsidR="00961D8F" w:rsidRPr="00364B49">
        <w:rPr>
          <w:rFonts w:asciiTheme="minorHAnsi" w:hAnsiTheme="minorHAnsi" w:cs="Arial"/>
          <w:sz w:val="24"/>
          <w:szCs w:val="24"/>
        </w:rPr>
        <w:t>da Emergência, para a adequação do espaço para equipe da</w:t>
      </w:r>
      <w:r w:rsidR="00D52012" w:rsidRPr="00364B49">
        <w:rPr>
          <w:rFonts w:asciiTheme="minorHAnsi" w:hAnsiTheme="minorHAnsi" w:cs="Arial"/>
          <w:sz w:val="24"/>
          <w:szCs w:val="24"/>
        </w:rPr>
        <w:t xml:space="preserve"> Classificação de Risco.</w:t>
      </w:r>
    </w:p>
    <w:p w:rsidR="00D52012" w:rsidRDefault="00D52012" w:rsidP="00B52FE2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Aumento do quantitativo de médicos para </w:t>
      </w:r>
      <w:r w:rsidR="001A29AE">
        <w:rPr>
          <w:rFonts w:asciiTheme="minorHAnsi" w:hAnsiTheme="minorHAnsi" w:cs="Arial"/>
          <w:sz w:val="24"/>
          <w:szCs w:val="24"/>
        </w:rPr>
        <w:t>a E</w:t>
      </w:r>
      <w:r>
        <w:rPr>
          <w:rFonts w:asciiTheme="minorHAnsi" w:hAnsiTheme="minorHAnsi" w:cs="Arial"/>
          <w:sz w:val="24"/>
          <w:szCs w:val="24"/>
        </w:rPr>
        <w:t>mergência, através da convocação de toda a lista de espera dos aprovados no concurso edital 63 de 2013. E</w:t>
      </w:r>
      <w:r w:rsidR="001A29AE">
        <w:rPr>
          <w:rFonts w:asciiTheme="minorHAnsi" w:hAnsiTheme="minorHAnsi" w:cs="Arial"/>
          <w:sz w:val="24"/>
          <w:szCs w:val="24"/>
        </w:rPr>
        <w:t>sta</w:t>
      </w:r>
      <w:r>
        <w:rPr>
          <w:rFonts w:asciiTheme="minorHAnsi" w:hAnsiTheme="minorHAnsi" w:cs="Arial"/>
          <w:sz w:val="24"/>
          <w:szCs w:val="24"/>
        </w:rPr>
        <w:t xml:space="preserve"> convocação foi realizada após varias reuniões na PR4, que visaram a convocação de </w:t>
      </w:r>
      <w:r w:rsidR="001A29AE">
        <w:rPr>
          <w:rFonts w:asciiTheme="minorHAnsi" w:hAnsiTheme="minorHAnsi" w:cs="Arial"/>
          <w:sz w:val="24"/>
          <w:szCs w:val="24"/>
        </w:rPr>
        <w:t>recursos humanos</w:t>
      </w:r>
      <w:r>
        <w:rPr>
          <w:rFonts w:asciiTheme="minorHAnsi" w:hAnsiTheme="minorHAnsi" w:cs="Arial"/>
          <w:sz w:val="24"/>
          <w:szCs w:val="24"/>
        </w:rPr>
        <w:t xml:space="preserve"> para atender a demanda da reabertura da Emergência.</w:t>
      </w:r>
    </w:p>
    <w:p w:rsidR="00D52012" w:rsidRDefault="00D52012" w:rsidP="00B52FE2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Melhoria da frota d</w:t>
      </w:r>
      <w:r w:rsidR="00961D8F">
        <w:rPr>
          <w:rFonts w:asciiTheme="minorHAnsi" w:hAnsiTheme="minorHAnsi" w:cs="Arial"/>
          <w:sz w:val="24"/>
          <w:szCs w:val="24"/>
        </w:rPr>
        <w:t>e ambulância: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1A29AE" w:rsidRPr="001A29AE" w:rsidRDefault="00D52012" w:rsidP="00B52FE2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Adaptação da ambulância em uso para atendimento de pacientes críticos (fixação de acessório</w:t>
      </w:r>
      <w:r w:rsidR="001A29AE">
        <w:rPr>
          <w:rFonts w:asciiTheme="minorHAnsi" w:hAnsiTheme="minorHAnsi" w:cs="Arial"/>
          <w:sz w:val="24"/>
          <w:szCs w:val="24"/>
        </w:rPr>
        <w:t>s próprios</w:t>
      </w:r>
      <w:r>
        <w:rPr>
          <w:rFonts w:asciiTheme="minorHAnsi" w:hAnsiTheme="minorHAnsi" w:cs="Arial"/>
          <w:sz w:val="24"/>
          <w:szCs w:val="24"/>
        </w:rPr>
        <w:t xml:space="preserve"> para os cuidados de terapia intensiva pediátrica)</w:t>
      </w:r>
      <w:r w:rsidR="001A29AE">
        <w:rPr>
          <w:rFonts w:asciiTheme="minorHAnsi" w:hAnsiTheme="minorHAnsi" w:cs="Arial"/>
          <w:sz w:val="24"/>
          <w:szCs w:val="24"/>
        </w:rPr>
        <w:t xml:space="preserve">. </w:t>
      </w:r>
      <w:r w:rsidR="001A29AE" w:rsidRPr="001A29AE">
        <w:rPr>
          <w:rFonts w:asciiTheme="minorHAnsi" w:hAnsiTheme="minorHAnsi" w:cs="Arial"/>
          <w:sz w:val="24"/>
          <w:szCs w:val="24"/>
        </w:rPr>
        <w:t xml:space="preserve">Esta adaptação foi orientada pelo Dr. Anderson, na época, sub coordenador da UTI – Pediátrica. </w:t>
      </w:r>
    </w:p>
    <w:p w:rsidR="001A29AE" w:rsidRDefault="001A29AE" w:rsidP="00B52FE2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Compra de duas ambulâncias, através de recursos oriundos de emendas parlamentares.  Uma ambulância de UTI – Pediátrica, com equipamentos próprios para suporte a</w:t>
      </w:r>
      <w:r w:rsidR="00961D8F">
        <w:rPr>
          <w:rFonts w:asciiTheme="minorHAnsi" w:hAnsiTheme="minorHAnsi" w:cs="Arial"/>
          <w:sz w:val="24"/>
          <w:szCs w:val="24"/>
        </w:rPr>
        <w:t>vançado de vida, o</w:t>
      </w:r>
      <w:r>
        <w:rPr>
          <w:rFonts w:asciiTheme="minorHAnsi" w:hAnsiTheme="minorHAnsi" w:cs="Arial"/>
          <w:sz w:val="24"/>
          <w:szCs w:val="24"/>
        </w:rPr>
        <w:t>utra ambulância</w:t>
      </w:r>
      <w:r w:rsidR="00961D8F">
        <w:rPr>
          <w:rFonts w:asciiTheme="minorHAnsi" w:hAnsiTheme="minorHAnsi" w:cs="Arial"/>
          <w:sz w:val="24"/>
          <w:szCs w:val="24"/>
        </w:rPr>
        <w:t xml:space="preserve"> é</w:t>
      </w:r>
      <w:r>
        <w:rPr>
          <w:rFonts w:asciiTheme="minorHAnsi" w:hAnsiTheme="minorHAnsi" w:cs="Arial"/>
          <w:sz w:val="24"/>
          <w:szCs w:val="24"/>
        </w:rPr>
        <w:t xml:space="preserve"> básica.</w:t>
      </w:r>
    </w:p>
    <w:p w:rsidR="00961D8F" w:rsidRPr="00F24E48" w:rsidRDefault="00A55B29" w:rsidP="00B52FE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Implantação </w:t>
      </w:r>
      <w:r w:rsidR="00CB1A27" w:rsidRPr="00CB1A27">
        <w:rPr>
          <w:rFonts w:asciiTheme="minorHAnsi" w:hAnsiTheme="minorHAnsi" w:cs="Arial"/>
          <w:sz w:val="24"/>
          <w:szCs w:val="24"/>
        </w:rPr>
        <w:t>de protocolos t</w:t>
      </w:r>
      <w:r w:rsidR="00961D8F">
        <w:rPr>
          <w:rFonts w:asciiTheme="minorHAnsi" w:hAnsiTheme="minorHAnsi" w:cs="Arial"/>
          <w:sz w:val="24"/>
          <w:szCs w:val="24"/>
        </w:rPr>
        <w:t xml:space="preserve">écnicos das doenças mais comuns </w:t>
      </w:r>
      <w:r w:rsidR="00CB1A27" w:rsidRPr="00CB1A27">
        <w:rPr>
          <w:rFonts w:asciiTheme="minorHAnsi" w:hAnsiTheme="minorHAnsi" w:cs="Arial"/>
          <w:sz w:val="24"/>
          <w:szCs w:val="24"/>
        </w:rPr>
        <w:t>nos pac</w:t>
      </w:r>
      <w:r>
        <w:rPr>
          <w:rFonts w:asciiTheme="minorHAnsi" w:hAnsiTheme="minorHAnsi" w:cs="Arial"/>
          <w:sz w:val="24"/>
          <w:szCs w:val="24"/>
        </w:rPr>
        <w:t>ientes internados</w:t>
      </w:r>
      <w:r w:rsidR="00961D8F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61D8F" w:rsidRPr="00F24E48">
        <w:rPr>
          <w:rFonts w:asciiTheme="minorHAnsi" w:hAnsiTheme="minorHAnsi" w:cs="Arial"/>
          <w:sz w:val="24"/>
          <w:szCs w:val="24"/>
        </w:rPr>
        <w:t>sepse, pneumonia, asma, bronquiolite, anafilaxia, convulsões, meningoencefalite, infecção urinária, síndrome nefrótica e insuficiência cardíaca.</w:t>
      </w:r>
      <w:r>
        <w:rPr>
          <w:rFonts w:asciiTheme="minorHAnsi" w:hAnsiTheme="minorHAnsi" w:cs="Arial"/>
          <w:sz w:val="24"/>
          <w:szCs w:val="24"/>
        </w:rPr>
        <w:t xml:space="preserve"> Estes protocolos foram realizados pelas especialidades relacionadas a estas doenças.</w:t>
      </w:r>
      <w:r w:rsidR="00961D8F" w:rsidRPr="00F24E48">
        <w:rPr>
          <w:rFonts w:asciiTheme="minorHAnsi" w:hAnsiTheme="minorHAnsi" w:cs="Arial"/>
          <w:sz w:val="24"/>
          <w:szCs w:val="24"/>
        </w:rPr>
        <w:t xml:space="preserve">    </w:t>
      </w:r>
    </w:p>
    <w:p w:rsidR="00CB1A27" w:rsidRPr="00961D8F" w:rsidRDefault="00C64AA6" w:rsidP="00B52FE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61D8F">
        <w:rPr>
          <w:rFonts w:asciiTheme="minorHAnsi" w:hAnsiTheme="minorHAnsi" w:cs="Arial"/>
          <w:sz w:val="24"/>
          <w:szCs w:val="24"/>
        </w:rPr>
        <w:t>Treinamento da equipe médica em suport</w:t>
      </w:r>
      <w:r w:rsidR="006B7A35" w:rsidRPr="00961D8F">
        <w:rPr>
          <w:rFonts w:asciiTheme="minorHAnsi" w:hAnsiTheme="minorHAnsi" w:cs="Arial"/>
          <w:sz w:val="24"/>
          <w:szCs w:val="24"/>
        </w:rPr>
        <w:t>e avançado de vida, realizado através do</w:t>
      </w:r>
      <w:r w:rsidRPr="00961D8F">
        <w:rPr>
          <w:rFonts w:asciiTheme="minorHAnsi" w:hAnsiTheme="minorHAnsi" w:cs="Arial"/>
          <w:sz w:val="24"/>
          <w:szCs w:val="24"/>
        </w:rPr>
        <w:t xml:space="preserve"> curso PALS da SOPERJ, </w:t>
      </w:r>
      <w:r w:rsidR="006B7A35" w:rsidRPr="00961D8F">
        <w:rPr>
          <w:rFonts w:asciiTheme="minorHAnsi" w:hAnsiTheme="minorHAnsi" w:cs="Arial"/>
          <w:sz w:val="24"/>
          <w:szCs w:val="24"/>
        </w:rPr>
        <w:t xml:space="preserve">em 24 e 25 março/17 (já realizado), em 05 e 06 de maio, e em outros três cursos a serem ministrados ainda em 2017. </w:t>
      </w:r>
    </w:p>
    <w:p w:rsidR="00096D12" w:rsidRDefault="00096D12" w:rsidP="00B52FE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096D12">
        <w:rPr>
          <w:rFonts w:asciiTheme="minorHAnsi" w:hAnsiTheme="minorHAnsi" w:cs="Arial"/>
          <w:sz w:val="24"/>
          <w:szCs w:val="24"/>
        </w:rPr>
        <w:t xml:space="preserve">Visitas ao IPPMG nos fins de semanas e feriados pelo Diretor Adjunto de atividades Assistenciais para diagnosticar problemas e implementar soluções. </w:t>
      </w:r>
    </w:p>
    <w:p w:rsidR="00064D8F" w:rsidRPr="00064D8F" w:rsidRDefault="00064D8F" w:rsidP="001005B1">
      <w:pPr>
        <w:pStyle w:val="PargrafodaLista"/>
        <w:ind w:left="2058"/>
        <w:jc w:val="both"/>
        <w:rPr>
          <w:rFonts w:asciiTheme="minorHAnsi" w:hAnsiTheme="minorHAnsi" w:cs="Arial"/>
          <w:sz w:val="24"/>
          <w:szCs w:val="24"/>
        </w:rPr>
      </w:pPr>
    </w:p>
    <w:p w:rsidR="001A29AE" w:rsidRDefault="001A29AE" w:rsidP="00B52FE2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UPI</w:t>
      </w:r>
      <w:r w:rsidR="001005B1">
        <w:rPr>
          <w:rFonts w:asciiTheme="minorHAnsi" w:hAnsiTheme="minorHAnsi" w:cs="Arial"/>
          <w:sz w:val="24"/>
          <w:szCs w:val="24"/>
        </w:rPr>
        <w:t xml:space="preserve"> – Coordenação Drª. Flávia Gibara </w:t>
      </w:r>
    </w:p>
    <w:p w:rsidR="001A29AE" w:rsidRDefault="001A29AE" w:rsidP="00B52FE2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Abertura da Enfermaria E (8 leitos)</w:t>
      </w:r>
    </w:p>
    <w:p w:rsidR="00265FEA" w:rsidRDefault="001A29AE" w:rsidP="001005B1">
      <w:pPr>
        <w:pStyle w:val="PargrafodaLista"/>
        <w:ind w:left="160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Extensão de carga horária de 20h para 40h da médica Drª. Maria do Socorro Costa Silva, lotada na </w:t>
      </w:r>
      <w:r w:rsidR="00265FEA">
        <w:rPr>
          <w:rFonts w:asciiTheme="minorHAnsi" w:hAnsiTheme="minorHAnsi" w:cs="Arial"/>
          <w:sz w:val="24"/>
          <w:szCs w:val="24"/>
        </w:rPr>
        <w:t>Emergência</w:t>
      </w:r>
      <w:r>
        <w:rPr>
          <w:rFonts w:asciiTheme="minorHAnsi" w:hAnsiTheme="minorHAnsi" w:cs="Arial"/>
          <w:sz w:val="24"/>
          <w:szCs w:val="24"/>
        </w:rPr>
        <w:t xml:space="preserve"> (20h), para </w:t>
      </w:r>
      <w:r w:rsidR="00265FEA">
        <w:rPr>
          <w:rFonts w:asciiTheme="minorHAnsi" w:hAnsiTheme="minorHAnsi" w:cs="Arial"/>
          <w:sz w:val="24"/>
          <w:szCs w:val="24"/>
        </w:rPr>
        <w:t xml:space="preserve">que a mesma pudesse assumir a chefia da Enf. </w:t>
      </w:r>
      <w:r w:rsidR="006B7A35">
        <w:rPr>
          <w:rFonts w:asciiTheme="minorHAnsi" w:hAnsiTheme="minorHAnsi" w:cs="Arial"/>
          <w:sz w:val="24"/>
          <w:szCs w:val="24"/>
        </w:rPr>
        <w:t>E.</w:t>
      </w:r>
      <w:r w:rsidR="00265FEA">
        <w:rPr>
          <w:rFonts w:asciiTheme="minorHAnsi" w:hAnsiTheme="minorHAnsi" w:cs="Arial"/>
          <w:sz w:val="24"/>
          <w:szCs w:val="24"/>
        </w:rPr>
        <w:t xml:space="preserve"> Foram também convocados auxiliares de enfermagem, através do concurso edital 390, para a abertura desta enfermaria. Foram </w:t>
      </w:r>
      <w:r w:rsidR="00AD5F2E">
        <w:rPr>
          <w:rFonts w:asciiTheme="minorHAnsi" w:hAnsiTheme="minorHAnsi" w:cs="Arial"/>
          <w:sz w:val="24"/>
          <w:szCs w:val="24"/>
        </w:rPr>
        <w:t xml:space="preserve">adquiridos também mobiliários </w:t>
      </w:r>
      <w:r w:rsidR="003A122B">
        <w:rPr>
          <w:rFonts w:asciiTheme="minorHAnsi" w:hAnsiTheme="minorHAnsi" w:cs="Arial"/>
          <w:sz w:val="24"/>
          <w:szCs w:val="24"/>
        </w:rPr>
        <w:t xml:space="preserve">e equipamentos </w:t>
      </w:r>
      <w:r w:rsidR="00AD5F2E">
        <w:rPr>
          <w:rFonts w:asciiTheme="minorHAnsi" w:hAnsiTheme="minorHAnsi" w:cs="Arial"/>
          <w:sz w:val="24"/>
          <w:szCs w:val="24"/>
        </w:rPr>
        <w:t>para implantação dos novos leitos da Enf.</w:t>
      </w:r>
      <w:r w:rsidR="00265FEA">
        <w:rPr>
          <w:rFonts w:asciiTheme="minorHAnsi" w:hAnsiTheme="minorHAnsi" w:cs="Arial"/>
          <w:sz w:val="24"/>
          <w:szCs w:val="24"/>
        </w:rPr>
        <w:t xml:space="preserve"> E. </w:t>
      </w:r>
    </w:p>
    <w:p w:rsidR="001A29AE" w:rsidRDefault="00265FEA" w:rsidP="00B52FE2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Aumento de quadro</w:t>
      </w:r>
      <w:r w:rsidR="00AD5F2E">
        <w:rPr>
          <w:rFonts w:asciiTheme="minorHAnsi" w:hAnsiTheme="minorHAnsi" w:cs="Arial"/>
          <w:sz w:val="24"/>
          <w:szCs w:val="24"/>
        </w:rPr>
        <w:t xml:space="preserve"> de</w:t>
      </w:r>
      <w:r>
        <w:rPr>
          <w:rFonts w:asciiTheme="minorHAnsi" w:hAnsiTheme="minorHAnsi" w:cs="Arial"/>
          <w:sz w:val="24"/>
          <w:szCs w:val="24"/>
        </w:rPr>
        <w:t xml:space="preserve"> médicos estatutários na UPI, através da extensão de carga horária das médicas Maria do Socorro Costa Silva e Letícia Nabuco; da </w:t>
      </w:r>
      <w:r w:rsidR="00AD5F2E">
        <w:rPr>
          <w:rFonts w:asciiTheme="minorHAnsi" w:hAnsiTheme="minorHAnsi" w:cs="Arial"/>
          <w:sz w:val="24"/>
          <w:szCs w:val="24"/>
        </w:rPr>
        <w:t>lotação</w:t>
      </w:r>
      <w:r>
        <w:rPr>
          <w:rFonts w:asciiTheme="minorHAnsi" w:hAnsiTheme="minorHAnsi" w:cs="Arial"/>
          <w:sz w:val="24"/>
          <w:szCs w:val="24"/>
        </w:rPr>
        <w:t xml:space="preserve"> do médico anteriormente cedido para o HUPE da UERJ, Dr. Marcos Lago; e da transferência de toda a carga horária (40h) da Drª. Flávia Gibara para UPI (anteriormente a mesma tinha 20h na UPI e 20h na UTI – </w:t>
      </w:r>
      <w:r w:rsidR="00AD5F2E">
        <w:rPr>
          <w:rFonts w:asciiTheme="minorHAnsi" w:hAnsiTheme="minorHAnsi" w:cs="Arial"/>
          <w:sz w:val="24"/>
          <w:szCs w:val="24"/>
        </w:rPr>
        <w:t>Ped.</w:t>
      </w:r>
      <w:r>
        <w:rPr>
          <w:rFonts w:asciiTheme="minorHAnsi" w:hAnsiTheme="minorHAnsi" w:cs="Arial"/>
          <w:sz w:val="24"/>
          <w:szCs w:val="24"/>
        </w:rPr>
        <w:t>), para assumir</w:t>
      </w:r>
      <w:r w:rsidR="00AD5F2E">
        <w:rPr>
          <w:rFonts w:asciiTheme="minorHAnsi" w:hAnsiTheme="minorHAnsi" w:cs="Arial"/>
          <w:sz w:val="24"/>
          <w:szCs w:val="24"/>
        </w:rPr>
        <w:t xml:space="preserve"> a chefia da UPI. O cargo de chefia médica da UPI encontrava-se vago, o que vinha prejudicando muito a organização e gestão dessa unidade.</w:t>
      </w:r>
    </w:p>
    <w:p w:rsidR="00961D8F" w:rsidRDefault="00A55B29" w:rsidP="00B52FE2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Implantação </w:t>
      </w:r>
      <w:r w:rsidR="00961D8F" w:rsidRPr="00CB1A27">
        <w:rPr>
          <w:rFonts w:asciiTheme="minorHAnsi" w:hAnsiTheme="minorHAnsi" w:cs="Arial"/>
          <w:sz w:val="24"/>
          <w:szCs w:val="24"/>
        </w:rPr>
        <w:t>de protocolos t</w:t>
      </w:r>
      <w:r w:rsidR="00961D8F">
        <w:rPr>
          <w:rFonts w:asciiTheme="minorHAnsi" w:hAnsiTheme="minorHAnsi" w:cs="Arial"/>
          <w:sz w:val="24"/>
          <w:szCs w:val="24"/>
        </w:rPr>
        <w:t xml:space="preserve">écnicos das doenças mais comuns </w:t>
      </w:r>
      <w:r w:rsidR="00961D8F" w:rsidRPr="00CB1A27">
        <w:rPr>
          <w:rFonts w:asciiTheme="minorHAnsi" w:hAnsiTheme="minorHAnsi" w:cs="Arial"/>
          <w:sz w:val="24"/>
          <w:szCs w:val="24"/>
        </w:rPr>
        <w:t>nos pac</w:t>
      </w:r>
      <w:r w:rsidR="00961D8F">
        <w:rPr>
          <w:rFonts w:asciiTheme="minorHAnsi" w:hAnsiTheme="minorHAnsi" w:cs="Arial"/>
          <w:sz w:val="24"/>
          <w:szCs w:val="24"/>
        </w:rPr>
        <w:t xml:space="preserve">ientes </w:t>
      </w:r>
      <w:r>
        <w:rPr>
          <w:rFonts w:asciiTheme="minorHAnsi" w:hAnsiTheme="minorHAnsi" w:cs="Arial"/>
          <w:sz w:val="24"/>
          <w:szCs w:val="24"/>
        </w:rPr>
        <w:t xml:space="preserve">internados, </w:t>
      </w:r>
      <w:r w:rsidR="00961D8F">
        <w:rPr>
          <w:rFonts w:asciiTheme="minorHAnsi" w:hAnsiTheme="minorHAnsi" w:cs="Arial"/>
          <w:sz w:val="24"/>
          <w:szCs w:val="24"/>
        </w:rPr>
        <w:t xml:space="preserve">realizados </w:t>
      </w:r>
      <w:r w:rsidR="00961D8F" w:rsidRPr="00CB1A27">
        <w:rPr>
          <w:rFonts w:asciiTheme="minorHAnsi" w:hAnsiTheme="minorHAnsi" w:cs="Arial"/>
          <w:sz w:val="24"/>
          <w:szCs w:val="24"/>
        </w:rPr>
        <w:t>pela</w:t>
      </w:r>
      <w:r w:rsidR="00961D8F">
        <w:rPr>
          <w:rFonts w:asciiTheme="minorHAnsi" w:hAnsiTheme="minorHAnsi" w:cs="Arial"/>
          <w:sz w:val="24"/>
          <w:szCs w:val="24"/>
        </w:rPr>
        <w:t>s especialidades relacionadas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61D8F">
        <w:rPr>
          <w:rFonts w:asciiTheme="minorHAnsi" w:hAnsiTheme="minorHAnsi" w:cs="Arial"/>
          <w:sz w:val="24"/>
          <w:szCs w:val="24"/>
        </w:rPr>
        <w:t>à estas doenças:</w:t>
      </w:r>
    </w:p>
    <w:p w:rsidR="00961D8F" w:rsidRPr="00961D8F" w:rsidRDefault="00961D8F" w:rsidP="001005B1">
      <w:pPr>
        <w:pStyle w:val="PargrafodaLista"/>
        <w:ind w:left="1601"/>
        <w:jc w:val="both"/>
        <w:rPr>
          <w:rFonts w:asciiTheme="minorHAnsi" w:hAnsiTheme="minorHAnsi" w:cs="Arial"/>
          <w:sz w:val="24"/>
          <w:szCs w:val="24"/>
        </w:rPr>
      </w:pPr>
      <w:r w:rsidRPr="00961D8F">
        <w:rPr>
          <w:rFonts w:asciiTheme="minorHAnsi" w:hAnsiTheme="minorHAnsi" w:cs="Arial"/>
          <w:sz w:val="24"/>
          <w:szCs w:val="24"/>
        </w:rPr>
        <w:t xml:space="preserve">sepse, pneumonia, asma, bronquiolite, anafilaxia, convulsões, meningoencefalite, infecção urinária, síndrome nefrótica e insuficiência cardíaca.    </w:t>
      </w:r>
    </w:p>
    <w:p w:rsidR="00CB1A27" w:rsidRDefault="00096D12" w:rsidP="00B52FE2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961D8F">
        <w:rPr>
          <w:rFonts w:asciiTheme="minorHAnsi" w:hAnsiTheme="minorHAnsi" w:cs="Arial"/>
          <w:sz w:val="24"/>
          <w:szCs w:val="24"/>
        </w:rPr>
        <w:t xml:space="preserve">Visitas ao IPPMG nos fins de semanas e feriados pelo Diretor Adjunto de atividades Assistenciais para diagnosticar problemas e implementar soluções. </w:t>
      </w:r>
    </w:p>
    <w:p w:rsidR="00064D8F" w:rsidRPr="00064D8F" w:rsidRDefault="00064D8F" w:rsidP="001005B1">
      <w:pPr>
        <w:pStyle w:val="PargrafodaLista"/>
        <w:ind w:left="1753"/>
        <w:jc w:val="both"/>
        <w:rPr>
          <w:rFonts w:asciiTheme="minorHAnsi" w:hAnsiTheme="minorHAnsi" w:cs="Arial"/>
          <w:sz w:val="24"/>
          <w:szCs w:val="24"/>
        </w:rPr>
      </w:pPr>
    </w:p>
    <w:p w:rsidR="00AD5F2E" w:rsidRPr="00364B49" w:rsidRDefault="00AD5F2E" w:rsidP="00B52FE2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364B49">
        <w:rPr>
          <w:rFonts w:asciiTheme="minorHAnsi" w:hAnsiTheme="minorHAnsi" w:cs="Arial"/>
          <w:sz w:val="24"/>
          <w:szCs w:val="24"/>
        </w:rPr>
        <w:t>Centro Cirúrgico</w:t>
      </w:r>
      <w:r w:rsidR="001005B1" w:rsidRPr="00364B49">
        <w:rPr>
          <w:rFonts w:asciiTheme="minorHAnsi" w:hAnsiTheme="minorHAnsi" w:cs="Arial"/>
          <w:sz w:val="24"/>
          <w:szCs w:val="24"/>
        </w:rPr>
        <w:t xml:space="preserve"> – Coordenação Drª. Danielle Forny</w:t>
      </w:r>
      <w:r w:rsidRPr="00364B49">
        <w:rPr>
          <w:rFonts w:asciiTheme="minorHAnsi" w:hAnsiTheme="minorHAnsi" w:cs="Arial"/>
          <w:sz w:val="24"/>
          <w:szCs w:val="24"/>
        </w:rPr>
        <w:t xml:space="preserve"> </w:t>
      </w:r>
    </w:p>
    <w:p w:rsidR="00C14E1C" w:rsidRDefault="00C14E1C" w:rsidP="00B52FE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Aumento do número de anestesistas de 8 para 10, estabelecendo vinculo extra- quadro com todos eles. Através desta implantação do quadro de anestesistas </w:t>
      </w:r>
      <w:r w:rsidR="00992CD3">
        <w:rPr>
          <w:rFonts w:asciiTheme="minorHAnsi" w:hAnsiTheme="minorHAnsi" w:cs="Arial"/>
          <w:sz w:val="24"/>
          <w:szCs w:val="24"/>
        </w:rPr>
        <w:t xml:space="preserve">foi possível a realização semanal de endoscopias às sextas, e as ampliação dos procedimentos cirúrgicos dos nossos pacientes internados. </w:t>
      </w:r>
    </w:p>
    <w:p w:rsidR="00992CD3" w:rsidRDefault="00992CD3" w:rsidP="00B52FE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Inclusão de vaga para anestesista no concurso público edital nº 293 de 2016. </w:t>
      </w:r>
    </w:p>
    <w:p w:rsidR="00992CD3" w:rsidRDefault="00992CD3" w:rsidP="00B52FE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Inclusão de vaga para urologista pediátrico, no concurso público edital nº 293 de 2016, para cobrir </w:t>
      </w:r>
      <w:r w:rsidR="008D6999">
        <w:rPr>
          <w:rFonts w:asciiTheme="minorHAnsi" w:hAnsiTheme="minorHAnsi" w:cs="Arial"/>
          <w:sz w:val="24"/>
          <w:szCs w:val="24"/>
        </w:rPr>
        <w:t>vaga deixada pelo único ur</w:t>
      </w:r>
      <w:r w:rsidR="003A122B">
        <w:rPr>
          <w:rFonts w:asciiTheme="minorHAnsi" w:hAnsiTheme="minorHAnsi" w:cs="Arial"/>
          <w:sz w:val="24"/>
          <w:szCs w:val="24"/>
        </w:rPr>
        <w:t>ologista pediátrico estatutário</w:t>
      </w:r>
      <w:r w:rsidR="008D6999">
        <w:rPr>
          <w:rFonts w:asciiTheme="minorHAnsi" w:hAnsiTheme="minorHAnsi" w:cs="Arial"/>
          <w:sz w:val="24"/>
          <w:szCs w:val="24"/>
        </w:rPr>
        <w:t xml:space="preserve"> da UFRJ, que se aposentou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992CD3" w:rsidRDefault="00992CD3" w:rsidP="00B52FE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Realização</w:t>
      </w:r>
      <w:r w:rsidR="003A122B">
        <w:rPr>
          <w:rFonts w:asciiTheme="minorHAnsi" w:hAnsiTheme="minorHAnsi" w:cs="Arial"/>
          <w:sz w:val="24"/>
          <w:szCs w:val="24"/>
        </w:rPr>
        <w:t xml:space="preserve"> de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8C2FCA">
        <w:rPr>
          <w:rFonts w:asciiTheme="minorHAnsi" w:hAnsiTheme="minorHAnsi" w:cs="Arial"/>
          <w:sz w:val="24"/>
          <w:szCs w:val="24"/>
        </w:rPr>
        <w:t>reuniões</w:t>
      </w:r>
      <w:r>
        <w:rPr>
          <w:rFonts w:asciiTheme="minorHAnsi" w:hAnsiTheme="minorHAnsi" w:cs="Arial"/>
          <w:sz w:val="24"/>
          <w:szCs w:val="24"/>
        </w:rPr>
        <w:t xml:space="preserve"> semanais </w:t>
      </w:r>
      <w:r w:rsidR="008D6999">
        <w:rPr>
          <w:rFonts w:asciiTheme="minorHAnsi" w:hAnsiTheme="minorHAnsi" w:cs="Arial"/>
          <w:sz w:val="24"/>
          <w:szCs w:val="24"/>
        </w:rPr>
        <w:t>visando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8D6999">
        <w:rPr>
          <w:rFonts w:asciiTheme="minorHAnsi" w:hAnsiTheme="minorHAnsi" w:cs="Arial"/>
          <w:sz w:val="24"/>
          <w:szCs w:val="24"/>
        </w:rPr>
        <w:t>o novo projeto do Centro Cirúrgico, com a participação também da Di</w:t>
      </w:r>
      <w:r w:rsidR="008C2FCA">
        <w:rPr>
          <w:rFonts w:asciiTheme="minorHAnsi" w:hAnsiTheme="minorHAnsi" w:cs="Arial"/>
          <w:sz w:val="24"/>
          <w:szCs w:val="24"/>
        </w:rPr>
        <w:t>v</w:t>
      </w:r>
      <w:r w:rsidR="008D6999">
        <w:rPr>
          <w:rFonts w:asciiTheme="minorHAnsi" w:hAnsiTheme="minorHAnsi" w:cs="Arial"/>
          <w:sz w:val="24"/>
          <w:szCs w:val="24"/>
        </w:rPr>
        <w:t xml:space="preserve">. </w:t>
      </w:r>
      <w:r w:rsidR="008C2FCA">
        <w:rPr>
          <w:rFonts w:asciiTheme="minorHAnsi" w:hAnsiTheme="minorHAnsi" w:cs="Arial"/>
          <w:sz w:val="24"/>
          <w:szCs w:val="24"/>
        </w:rPr>
        <w:t>d</w:t>
      </w:r>
      <w:r w:rsidR="008D6999">
        <w:rPr>
          <w:rFonts w:asciiTheme="minorHAnsi" w:hAnsiTheme="minorHAnsi" w:cs="Arial"/>
          <w:sz w:val="24"/>
          <w:szCs w:val="24"/>
        </w:rPr>
        <w:t>e Enfermagem, CCIH, Chefia do C. Cirúrgico (médica e de enfermagem), médicos cirurgiões</w:t>
      </w:r>
      <w:r w:rsidR="008C2FCA">
        <w:rPr>
          <w:rFonts w:asciiTheme="minorHAnsi" w:hAnsiTheme="minorHAnsi" w:cs="Arial"/>
          <w:sz w:val="24"/>
          <w:szCs w:val="24"/>
        </w:rPr>
        <w:t xml:space="preserve"> do C. C</w:t>
      </w:r>
      <w:r w:rsidR="008D6999">
        <w:rPr>
          <w:rFonts w:asciiTheme="minorHAnsi" w:hAnsiTheme="minorHAnsi" w:cs="Arial"/>
          <w:sz w:val="24"/>
          <w:szCs w:val="24"/>
        </w:rPr>
        <w:t>irúrg</w:t>
      </w:r>
      <w:r w:rsidR="008C2FCA">
        <w:rPr>
          <w:rFonts w:asciiTheme="minorHAnsi" w:hAnsiTheme="minorHAnsi" w:cs="Arial"/>
          <w:sz w:val="24"/>
          <w:szCs w:val="24"/>
        </w:rPr>
        <w:t>ico e</w:t>
      </w:r>
      <w:r w:rsidR="00B93F7F">
        <w:rPr>
          <w:rFonts w:asciiTheme="minorHAnsi" w:hAnsiTheme="minorHAnsi" w:cs="Arial"/>
          <w:sz w:val="24"/>
          <w:szCs w:val="24"/>
        </w:rPr>
        <w:t xml:space="preserve"> a</w:t>
      </w:r>
      <w:r w:rsidR="008C2FCA">
        <w:rPr>
          <w:rFonts w:asciiTheme="minorHAnsi" w:hAnsiTheme="minorHAnsi" w:cs="Arial"/>
          <w:sz w:val="24"/>
          <w:szCs w:val="24"/>
        </w:rPr>
        <w:t xml:space="preserve"> empresa de arquitetura Fluxo</w:t>
      </w:r>
      <w:r w:rsidR="008D6999">
        <w:rPr>
          <w:rFonts w:asciiTheme="minorHAnsi" w:hAnsiTheme="minorHAnsi" w:cs="Arial"/>
          <w:sz w:val="24"/>
          <w:szCs w:val="24"/>
        </w:rPr>
        <w:t>. Projeto arquitetônico finalizado.</w:t>
      </w:r>
    </w:p>
    <w:p w:rsidR="008C2FCA" w:rsidRDefault="008D6999" w:rsidP="00B52FE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Melhoria da estrutura física do C. Cirúrgico atual</w:t>
      </w:r>
      <w:r w:rsidR="004D3E1F">
        <w:rPr>
          <w:rFonts w:asciiTheme="minorHAnsi" w:hAnsiTheme="minorHAnsi" w:cs="Arial"/>
          <w:sz w:val="24"/>
          <w:szCs w:val="24"/>
        </w:rPr>
        <w:t>, c</w:t>
      </w:r>
      <w:r>
        <w:rPr>
          <w:rFonts w:asciiTheme="minorHAnsi" w:hAnsiTheme="minorHAnsi" w:cs="Arial"/>
          <w:sz w:val="24"/>
          <w:szCs w:val="24"/>
        </w:rPr>
        <w:t xml:space="preserve">om </w:t>
      </w:r>
      <w:r w:rsidR="008C2FCA">
        <w:rPr>
          <w:rFonts w:asciiTheme="minorHAnsi" w:hAnsiTheme="minorHAnsi" w:cs="Arial"/>
          <w:sz w:val="24"/>
          <w:szCs w:val="24"/>
        </w:rPr>
        <w:t xml:space="preserve">pintura e instalação de ar condicionado de 30.000 BTUS </w:t>
      </w:r>
    </w:p>
    <w:p w:rsidR="00021283" w:rsidRDefault="008C2FCA" w:rsidP="00B52FE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Aquisição de novos equipamentos e materiais para o C. Cirúrgico, através de recursos oriundos de emendas parlamentares. </w:t>
      </w:r>
    </w:p>
    <w:p w:rsidR="00064D8F" w:rsidRPr="00064D8F" w:rsidRDefault="00064D8F" w:rsidP="001005B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7D6599" w:rsidRDefault="001005B1" w:rsidP="00B52FE2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UTI – Pediátrica – Coordenação Drª. Cleyde Vanzillotta</w:t>
      </w:r>
    </w:p>
    <w:p w:rsidR="007D6599" w:rsidRDefault="007D6599" w:rsidP="00B52FE2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Aumento do quantitativo de </w:t>
      </w:r>
      <w:r w:rsidR="004D3E1F">
        <w:rPr>
          <w:rFonts w:asciiTheme="minorHAnsi" w:hAnsiTheme="minorHAnsi" w:cs="Arial"/>
          <w:sz w:val="24"/>
          <w:szCs w:val="24"/>
        </w:rPr>
        <w:t xml:space="preserve">12 </w:t>
      </w:r>
      <w:r>
        <w:rPr>
          <w:rFonts w:asciiTheme="minorHAnsi" w:hAnsiTheme="minorHAnsi" w:cs="Arial"/>
          <w:sz w:val="24"/>
          <w:szCs w:val="24"/>
        </w:rPr>
        <w:t>médicos intensivistas pediátricos, através da convocação dos médicos ch</w:t>
      </w:r>
      <w:r w:rsidR="004D3E1F">
        <w:rPr>
          <w:rFonts w:asciiTheme="minorHAnsi" w:hAnsiTheme="minorHAnsi" w:cs="Arial"/>
          <w:sz w:val="24"/>
          <w:szCs w:val="24"/>
        </w:rPr>
        <w:t>amados pelo concurso no edital 63 de 2013</w:t>
      </w:r>
      <w:r w:rsidR="00B93F7F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e também através da extensão de ca</w:t>
      </w:r>
      <w:r w:rsidR="004D3E1F">
        <w:rPr>
          <w:rFonts w:asciiTheme="minorHAnsi" w:hAnsiTheme="minorHAnsi" w:cs="Arial"/>
          <w:sz w:val="24"/>
          <w:szCs w:val="24"/>
        </w:rPr>
        <w:t>rga horária de 20h para 40h de 3</w:t>
      </w:r>
      <w:r>
        <w:rPr>
          <w:rFonts w:asciiTheme="minorHAnsi" w:hAnsiTheme="minorHAnsi" w:cs="Arial"/>
          <w:sz w:val="24"/>
          <w:szCs w:val="24"/>
        </w:rPr>
        <w:t xml:space="preserve"> intensivistas. </w:t>
      </w:r>
    </w:p>
    <w:p w:rsidR="007D6599" w:rsidRDefault="00B93F7F" w:rsidP="00B52FE2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Definição de fluxo para solicitação</w:t>
      </w:r>
      <w:r w:rsidR="007D6599">
        <w:rPr>
          <w:rFonts w:asciiTheme="minorHAnsi" w:hAnsiTheme="minorHAnsi" w:cs="Arial"/>
          <w:sz w:val="24"/>
          <w:szCs w:val="24"/>
        </w:rPr>
        <w:t xml:space="preserve"> de parecer ou internação na UTI - Ped, para os pacientes oriundos de outros setores (UPI e Emergência).</w:t>
      </w:r>
    </w:p>
    <w:p w:rsidR="007D6599" w:rsidRDefault="007D6599" w:rsidP="00B52FE2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Aquisição de equipamentos e </w:t>
      </w:r>
      <w:r w:rsidR="00B93F7F">
        <w:rPr>
          <w:rFonts w:asciiTheme="minorHAnsi" w:hAnsiTheme="minorHAnsi" w:cs="Arial"/>
          <w:sz w:val="24"/>
          <w:szCs w:val="24"/>
        </w:rPr>
        <w:t>materiais</w:t>
      </w:r>
      <w:r>
        <w:rPr>
          <w:rFonts w:asciiTheme="minorHAnsi" w:hAnsiTheme="minorHAnsi" w:cs="Arial"/>
          <w:sz w:val="24"/>
          <w:szCs w:val="24"/>
        </w:rPr>
        <w:t xml:space="preserve"> para suporte avançado de vida, através de recursos das emendas parlamentares.</w:t>
      </w:r>
    </w:p>
    <w:p w:rsidR="00B93F7F" w:rsidRDefault="000161DC" w:rsidP="00B52FE2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Implantação </w:t>
      </w:r>
      <w:r w:rsidR="00B93F7F" w:rsidRPr="00CB1A27">
        <w:rPr>
          <w:rFonts w:asciiTheme="minorHAnsi" w:hAnsiTheme="minorHAnsi" w:cs="Arial"/>
          <w:sz w:val="24"/>
          <w:szCs w:val="24"/>
        </w:rPr>
        <w:t>de protocolos t</w:t>
      </w:r>
      <w:r w:rsidR="00B93F7F">
        <w:rPr>
          <w:rFonts w:asciiTheme="minorHAnsi" w:hAnsiTheme="minorHAnsi" w:cs="Arial"/>
          <w:sz w:val="24"/>
          <w:szCs w:val="24"/>
        </w:rPr>
        <w:t xml:space="preserve">écnicos das doenças mais comuns </w:t>
      </w:r>
      <w:r w:rsidR="00B93F7F" w:rsidRPr="00CB1A27">
        <w:rPr>
          <w:rFonts w:asciiTheme="minorHAnsi" w:hAnsiTheme="minorHAnsi" w:cs="Arial"/>
          <w:sz w:val="24"/>
          <w:szCs w:val="24"/>
        </w:rPr>
        <w:t>nos pac</w:t>
      </w:r>
      <w:r w:rsidR="00B93F7F">
        <w:rPr>
          <w:rFonts w:asciiTheme="minorHAnsi" w:hAnsiTheme="minorHAnsi" w:cs="Arial"/>
          <w:sz w:val="24"/>
          <w:szCs w:val="24"/>
        </w:rPr>
        <w:t>ientes internados, realizados</w:t>
      </w:r>
      <w:r w:rsidR="00B93F7F" w:rsidRPr="00CB1A27">
        <w:rPr>
          <w:rFonts w:asciiTheme="minorHAnsi" w:hAnsiTheme="minorHAnsi" w:cs="Arial"/>
          <w:sz w:val="24"/>
          <w:szCs w:val="24"/>
        </w:rPr>
        <w:t xml:space="preserve"> pela</w:t>
      </w:r>
      <w:r>
        <w:rPr>
          <w:rFonts w:asciiTheme="minorHAnsi" w:hAnsiTheme="minorHAnsi" w:cs="Arial"/>
          <w:sz w:val="24"/>
          <w:szCs w:val="24"/>
        </w:rPr>
        <w:t>s especialidades relacionadas a</w:t>
      </w:r>
      <w:r w:rsidR="00B93F7F">
        <w:rPr>
          <w:rFonts w:asciiTheme="minorHAnsi" w:hAnsiTheme="minorHAnsi" w:cs="Arial"/>
          <w:sz w:val="24"/>
          <w:szCs w:val="24"/>
        </w:rPr>
        <w:t xml:space="preserve"> estas doenças:</w:t>
      </w:r>
    </w:p>
    <w:p w:rsidR="00CB1A27" w:rsidRPr="00B93F7F" w:rsidRDefault="00B93F7F" w:rsidP="001005B1">
      <w:pPr>
        <w:pStyle w:val="PargrafodaLista"/>
        <w:ind w:left="1533"/>
        <w:jc w:val="both"/>
        <w:rPr>
          <w:rFonts w:asciiTheme="minorHAnsi" w:hAnsiTheme="minorHAnsi" w:cs="Arial"/>
          <w:sz w:val="24"/>
          <w:szCs w:val="24"/>
        </w:rPr>
      </w:pPr>
      <w:r w:rsidRPr="00B93F7F">
        <w:rPr>
          <w:rFonts w:asciiTheme="minorHAnsi" w:hAnsiTheme="minorHAnsi" w:cs="Arial"/>
          <w:sz w:val="24"/>
          <w:szCs w:val="24"/>
        </w:rPr>
        <w:t xml:space="preserve">sepse, pneumonia, asma, bronquiolite, anafilaxia, convulsões, meningoencefalite, infecção urinária, síndrome nefrótica e insuficiência cardíaca.    </w:t>
      </w:r>
    </w:p>
    <w:p w:rsidR="00096D12" w:rsidRDefault="00096D12" w:rsidP="00B52FE2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096D12">
        <w:rPr>
          <w:rFonts w:asciiTheme="minorHAnsi" w:hAnsiTheme="minorHAnsi" w:cs="Arial"/>
          <w:sz w:val="24"/>
          <w:szCs w:val="24"/>
        </w:rPr>
        <w:t xml:space="preserve">Visitas ao IPPMG nos fins de semanas e feriados pelo Diretor Adjunto de atividades Assistenciais para diagnosticar problemas e implementar soluções. </w:t>
      </w:r>
    </w:p>
    <w:p w:rsidR="00064D8F" w:rsidRPr="00064D8F" w:rsidRDefault="00064D8F" w:rsidP="001005B1">
      <w:pPr>
        <w:pStyle w:val="PargrafodaLista"/>
        <w:ind w:left="1533"/>
        <w:jc w:val="both"/>
        <w:rPr>
          <w:rFonts w:asciiTheme="minorHAnsi" w:hAnsiTheme="minorHAnsi" w:cs="Arial"/>
          <w:sz w:val="24"/>
          <w:szCs w:val="24"/>
        </w:rPr>
      </w:pPr>
    </w:p>
    <w:p w:rsidR="00013D61" w:rsidRDefault="001005B1" w:rsidP="00B52FE2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UPE – Coordenação Drª. Lucia Evangelista </w:t>
      </w:r>
      <w:r w:rsidR="00013D61">
        <w:rPr>
          <w:rFonts w:asciiTheme="minorHAnsi" w:hAnsiTheme="minorHAnsi" w:cs="Arial"/>
          <w:sz w:val="24"/>
          <w:szCs w:val="24"/>
        </w:rPr>
        <w:t xml:space="preserve"> </w:t>
      </w:r>
    </w:p>
    <w:p w:rsidR="00013D61" w:rsidRPr="00EA4147" w:rsidRDefault="00013D61" w:rsidP="00B52FE2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13D61">
        <w:rPr>
          <w:rFonts w:asciiTheme="minorHAnsi" w:hAnsiTheme="minorHAnsi" w:cs="Arial"/>
          <w:sz w:val="24"/>
          <w:szCs w:val="24"/>
        </w:rPr>
        <w:t>Aumento do quantitativo de especialistas com a extensão de carga horária de 20h para 40h de 8 médicos da Emergência e 1 médico da UTI - Ped, que passaram a atuar nas seguintes especialidades:</w:t>
      </w:r>
      <w:r w:rsidR="00EA4147">
        <w:rPr>
          <w:rFonts w:asciiTheme="minorHAnsi" w:hAnsiTheme="minorHAnsi" w:cs="Arial"/>
          <w:sz w:val="24"/>
          <w:szCs w:val="24"/>
        </w:rPr>
        <w:t xml:space="preserve"> </w:t>
      </w:r>
      <w:r w:rsidRPr="00EA4147">
        <w:rPr>
          <w:rFonts w:asciiTheme="minorHAnsi" w:hAnsiTheme="minorHAnsi" w:cs="Arial"/>
          <w:sz w:val="24"/>
          <w:szCs w:val="24"/>
        </w:rPr>
        <w:t>Reumatologia (2), Pneumologia (1), Alergia (2), Nutrologia (1), Endocrinologia (2) e Diabetes (1)</w:t>
      </w:r>
    </w:p>
    <w:p w:rsidR="00013D61" w:rsidRDefault="00013D61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013D61">
        <w:rPr>
          <w:rFonts w:asciiTheme="minorHAnsi" w:hAnsiTheme="minorHAnsi" w:cs="Arial"/>
          <w:sz w:val="24"/>
          <w:szCs w:val="24"/>
        </w:rPr>
        <w:t>Aumento de qu</w:t>
      </w:r>
      <w:r w:rsidR="00B93F7F">
        <w:rPr>
          <w:rFonts w:asciiTheme="minorHAnsi" w:hAnsiTheme="minorHAnsi" w:cs="Arial"/>
          <w:sz w:val="24"/>
          <w:szCs w:val="24"/>
        </w:rPr>
        <w:t>antitativo de horas médicas na P</w:t>
      </w:r>
      <w:r w:rsidRPr="00013D61">
        <w:rPr>
          <w:rFonts w:asciiTheme="minorHAnsi" w:hAnsiTheme="minorHAnsi" w:cs="Arial"/>
          <w:sz w:val="24"/>
          <w:szCs w:val="24"/>
        </w:rPr>
        <w:t>ediatria, com a lotação</w:t>
      </w:r>
      <w:r w:rsidR="002E6CA9" w:rsidRPr="00013D61">
        <w:rPr>
          <w:rFonts w:asciiTheme="minorHAnsi" w:hAnsiTheme="minorHAnsi" w:cs="Arial"/>
          <w:sz w:val="24"/>
          <w:szCs w:val="24"/>
        </w:rPr>
        <w:t xml:space="preserve"> </w:t>
      </w:r>
      <w:r w:rsidR="000161DC">
        <w:rPr>
          <w:rFonts w:asciiTheme="minorHAnsi" w:hAnsiTheme="minorHAnsi" w:cs="Arial"/>
          <w:sz w:val="24"/>
          <w:szCs w:val="24"/>
        </w:rPr>
        <w:t xml:space="preserve">de médico de 40h no Ambulatório Geral. </w:t>
      </w:r>
    </w:p>
    <w:p w:rsidR="00CB1A27" w:rsidRDefault="00013D61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Reuniões c</w:t>
      </w:r>
      <w:r w:rsidR="00B93F7F">
        <w:rPr>
          <w:rFonts w:asciiTheme="minorHAnsi" w:hAnsiTheme="minorHAnsi" w:cs="Arial"/>
          <w:sz w:val="24"/>
          <w:szCs w:val="24"/>
        </w:rPr>
        <w:t>om tod</w:t>
      </w:r>
      <w:r w:rsidR="00CB1A27">
        <w:rPr>
          <w:rFonts w:asciiTheme="minorHAnsi" w:hAnsiTheme="minorHAnsi" w:cs="Arial"/>
          <w:sz w:val="24"/>
          <w:szCs w:val="24"/>
        </w:rPr>
        <w:t>a</w:t>
      </w:r>
      <w:r w:rsidR="00B93F7F">
        <w:rPr>
          <w:rFonts w:asciiTheme="minorHAnsi" w:hAnsiTheme="minorHAnsi" w:cs="Arial"/>
          <w:sz w:val="24"/>
          <w:szCs w:val="24"/>
        </w:rPr>
        <w:t xml:space="preserve"> a</w:t>
      </w:r>
      <w:r w:rsidR="00CB1A27">
        <w:rPr>
          <w:rFonts w:asciiTheme="minorHAnsi" w:hAnsiTheme="minorHAnsi" w:cs="Arial"/>
          <w:sz w:val="24"/>
          <w:szCs w:val="24"/>
        </w:rPr>
        <w:t xml:space="preserve"> equipe do Ambulatório (Pediatria e Especialidades) para discussão dos problemas e definições de estratégias.</w:t>
      </w:r>
    </w:p>
    <w:p w:rsidR="00CB1A27" w:rsidRDefault="00CB1A27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Reuniões semanais para discussão dos problemas do Ambulatório e definição de estratégias com a Direção, DAA, chefe da Div. Enfermagem, coordenação do SAME, Chefia médica da UPE, Chefia de enfermagem da UPE, coordenação da TI e Telefonia.</w:t>
      </w:r>
    </w:p>
    <w:p w:rsidR="00013D61" w:rsidRDefault="00CB1A27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Reuniões com a equipe do Hospital Dia</w:t>
      </w:r>
      <w:r w:rsidR="00B93F7F">
        <w:rPr>
          <w:rFonts w:asciiTheme="minorHAnsi" w:hAnsiTheme="minorHAnsi" w:cs="Arial"/>
          <w:sz w:val="24"/>
          <w:szCs w:val="24"/>
        </w:rPr>
        <w:t>, Farmácia, SMT</w:t>
      </w:r>
      <w:r>
        <w:rPr>
          <w:rFonts w:asciiTheme="minorHAnsi" w:hAnsiTheme="minorHAnsi" w:cs="Arial"/>
          <w:sz w:val="24"/>
          <w:szCs w:val="24"/>
        </w:rPr>
        <w:t xml:space="preserve"> e especialidades</w:t>
      </w:r>
      <w:r w:rsidR="00B93F7F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que atuam nesse setor para estabelecimento de fluxo de </w:t>
      </w:r>
      <w:r w:rsidR="00EA4147">
        <w:rPr>
          <w:rFonts w:asciiTheme="minorHAnsi" w:hAnsiTheme="minorHAnsi" w:cs="Arial"/>
          <w:sz w:val="24"/>
          <w:szCs w:val="24"/>
        </w:rPr>
        <w:t>pulsoterapias, hemotransfusões, exames, pesquisas, terapias parenterais, etc. Estabelecimentos de melhor supervisão médica dos pacientes atendidos no Hospital Dia, com definição de escala médica.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E137C" w:rsidRDefault="004D3E1F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Reuniões com a coordenação do SAME para planejamento estratégico visando resolução dos problemas relacionados aos prontuários: falta de prontuário</w:t>
      </w:r>
      <w:r w:rsidR="00B93F7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e bol</w:t>
      </w:r>
      <w:r w:rsidR="00B93F7F">
        <w:rPr>
          <w:rFonts w:asciiTheme="minorHAnsi" w:hAnsiTheme="minorHAnsi" w:cs="Arial"/>
          <w:sz w:val="24"/>
          <w:szCs w:val="24"/>
        </w:rPr>
        <w:t>etins</w:t>
      </w:r>
      <w:r>
        <w:rPr>
          <w:rFonts w:asciiTheme="minorHAnsi" w:hAnsiTheme="minorHAnsi" w:cs="Arial"/>
          <w:sz w:val="24"/>
          <w:szCs w:val="24"/>
        </w:rPr>
        <w:t xml:space="preserve"> de atendimento</w:t>
      </w:r>
      <w:r w:rsidR="003E13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de pacientes agendados, falta de resultados de exames nos prontuários</w:t>
      </w:r>
      <w:r w:rsidR="003E137C">
        <w:rPr>
          <w:rFonts w:asciiTheme="minorHAnsi" w:hAnsiTheme="minorHAnsi" w:cs="Arial"/>
          <w:sz w:val="24"/>
          <w:szCs w:val="24"/>
        </w:rPr>
        <w:t xml:space="preserve">, falta de controle dos prontuários recebidos e devolvidos, etc. </w:t>
      </w:r>
    </w:p>
    <w:p w:rsidR="003E137C" w:rsidRDefault="00064D8F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Implantação </w:t>
      </w:r>
      <w:r w:rsidR="003E137C">
        <w:rPr>
          <w:rFonts w:asciiTheme="minorHAnsi" w:hAnsiTheme="minorHAnsi" w:cs="Arial"/>
          <w:sz w:val="24"/>
          <w:szCs w:val="24"/>
        </w:rPr>
        <w:t>de protocolos técnicos das doenças mais comuns em pacien</w:t>
      </w:r>
      <w:r>
        <w:rPr>
          <w:rFonts w:asciiTheme="minorHAnsi" w:hAnsiTheme="minorHAnsi" w:cs="Arial"/>
          <w:sz w:val="24"/>
          <w:szCs w:val="24"/>
        </w:rPr>
        <w:t xml:space="preserve">tes ambulatoriais, realizados </w:t>
      </w:r>
      <w:r w:rsidR="003E137C">
        <w:rPr>
          <w:rFonts w:asciiTheme="minorHAnsi" w:hAnsiTheme="minorHAnsi" w:cs="Arial"/>
          <w:sz w:val="24"/>
          <w:szCs w:val="24"/>
        </w:rPr>
        <w:t>por algumas e</w:t>
      </w:r>
      <w:r w:rsidR="00B93F7F">
        <w:rPr>
          <w:rFonts w:asciiTheme="minorHAnsi" w:hAnsiTheme="minorHAnsi" w:cs="Arial"/>
          <w:sz w:val="24"/>
          <w:szCs w:val="24"/>
        </w:rPr>
        <w:t xml:space="preserve">specialidades: </w:t>
      </w:r>
      <w:r>
        <w:rPr>
          <w:rFonts w:asciiTheme="minorHAnsi" w:hAnsiTheme="minorHAnsi" w:cs="Arial"/>
          <w:sz w:val="24"/>
          <w:szCs w:val="24"/>
        </w:rPr>
        <w:t>p</w:t>
      </w:r>
      <w:r w:rsidR="00767C22">
        <w:rPr>
          <w:rFonts w:asciiTheme="minorHAnsi" w:hAnsiTheme="minorHAnsi" w:cs="Arial"/>
          <w:sz w:val="24"/>
          <w:szCs w:val="24"/>
        </w:rPr>
        <w:t xml:space="preserve">neumonia, </w:t>
      </w:r>
      <w:r w:rsidR="00B93F7F">
        <w:rPr>
          <w:rFonts w:asciiTheme="minorHAnsi" w:hAnsiTheme="minorHAnsi" w:cs="Arial"/>
          <w:sz w:val="24"/>
          <w:szCs w:val="24"/>
        </w:rPr>
        <w:t>asma</w:t>
      </w:r>
      <w:r w:rsidR="00767C22">
        <w:rPr>
          <w:rFonts w:asciiTheme="minorHAnsi" w:hAnsiTheme="minorHAnsi" w:cs="Arial"/>
          <w:sz w:val="24"/>
          <w:szCs w:val="24"/>
        </w:rPr>
        <w:t>, bronquiolite bacteriana, infecção urinária, síndrome nefrótica, convulsão.</w:t>
      </w:r>
      <w:r w:rsidR="004A2ED9">
        <w:rPr>
          <w:rFonts w:asciiTheme="minorHAnsi" w:hAnsiTheme="minorHAnsi" w:cs="Arial"/>
          <w:sz w:val="24"/>
          <w:szCs w:val="24"/>
        </w:rPr>
        <w:t xml:space="preserve">    </w:t>
      </w:r>
      <w:r w:rsidR="003E137C">
        <w:rPr>
          <w:rFonts w:asciiTheme="minorHAnsi" w:hAnsiTheme="minorHAnsi" w:cs="Arial"/>
          <w:sz w:val="24"/>
          <w:szCs w:val="24"/>
        </w:rPr>
        <w:t xml:space="preserve"> </w:t>
      </w:r>
    </w:p>
    <w:p w:rsidR="004D3E1F" w:rsidRDefault="003E137C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Melhoria da climatização do Ambulatório Geral, através de aquisição de ventiladores, climatizadores</w:t>
      </w:r>
      <w:r w:rsidR="00767C22">
        <w:rPr>
          <w:rFonts w:asciiTheme="minorHAnsi" w:hAnsiTheme="minorHAnsi" w:cs="Arial"/>
          <w:sz w:val="24"/>
          <w:szCs w:val="24"/>
        </w:rPr>
        <w:t xml:space="preserve"> e aparelhos de ar condicionado</w:t>
      </w:r>
      <w:r>
        <w:rPr>
          <w:rFonts w:asciiTheme="minorHAnsi" w:hAnsiTheme="minorHAnsi" w:cs="Arial"/>
          <w:sz w:val="24"/>
          <w:szCs w:val="24"/>
        </w:rPr>
        <w:t xml:space="preserve">, comprados com recursos das emendas </w:t>
      </w:r>
      <w:r w:rsidR="00064D8F">
        <w:rPr>
          <w:rFonts w:asciiTheme="minorHAnsi" w:hAnsiTheme="minorHAnsi" w:cs="Arial"/>
          <w:sz w:val="24"/>
          <w:szCs w:val="24"/>
        </w:rPr>
        <w:t>parlamentares. Esta cli</w:t>
      </w:r>
      <w:r w:rsidR="00767C22">
        <w:rPr>
          <w:rFonts w:asciiTheme="minorHAnsi" w:hAnsiTheme="minorHAnsi" w:cs="Arial"/>
          <w:sz w:val="24"/>
          <w:szCs w:val="24"/>
        </w:rPr>
        <w:t xml:space="preserve">matização ainda não foi finalizada. </w:t>
      </w:r>
    </w:p>
    <w:p w:rsidR="003E137C" w:rsidRDefault="003E137C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Aquisição de equipamentos, materiais e mobiliários, através dos recursos de emendas parlamentares.</w:t>
      </w:r>
    </w:p>
    <w:p w:rsidR="00D8795F" w:rsidRDefault="003E137C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Aumento de vaga</w:t>
      </w:r>
      <w:r w:rsidR="006B7A35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para paciente</w:t>
      </w:r>
      <w:r w:rsidR="006B7A35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ambulatoriais, oriundos da rede municipa</w:t>
      </w:r>
      <w:r w:rsidR="00767C22">
        <w:rPr>
          <w:rFonts w:asciiTheme="minorHAnsi" w:hAnsiTheme="minorHAnsi" w:cs="Arial"/>
          <w:sz w:val="24"/>
          <w:szCs w:val="24"/>
        </w:rPr>
        <w:t>l e estadual de saúde, através da ampliação d</w:t>
      </w:r>
      <w:r>
        <w:rPr>
          <w:rFonts w:asciiTheme="minorHAnsi" w:hAnsiTheme="minorHAnsi" w:cs="Arial"/>
          <w:sz w:val="24"/>
          <w:szCs w:val="24"/>
        </w:rPr>
        <w:t>as vagas do SISREG, após diversas reuniões com os médicos do</w:t>
      </w:r>
      <w:r w:rsidR="00D8795F">
        <w:rPr>
          <w:rFonts w:asciiTheme="minorHAnsi" w:hAnsiTheme="minorHAnsi" w:cs="Arial"/>
          <w:sz w:val="24"/>
          <w:szCs w:val="24"/>
        </w:rPr>
        <w:t xml:space="preserve"> ambulatór</w:t>
      </w:r>
      <w:r w:rsidR="006B7A35">
        <w:rPr>
          <w:rFonts w:asciiTheme="minorHAnsi" w:hAnsiTheme="minorHAnsi" w:cs="Arial"/>
          <w:sz w:val="24"/>
          <w:szCs w:val="24"/>
        </w:rPr>
        <w:t>io (pediatria e especialidades),</w:t>
      </w:r>
      <w:r w:rsidR="00D8795F">
        <w:rPr>
          <w:rFonts w:asciiTheme="minorHAnsi" w:hAnsiTheme="minorHAnsi" w:cs="Arial"/>
          <w:sz w:val="24"/>
          <w:szCs w:val="24"/>
        </w:rPr>
        <w:t xml:space="preserve"> coordenação da Central de Regulação de Vagas</w:t>
      </w:r>
      <w:r w:rsidR="006B7A35">
        <w:rPr>
          <w:rFonts w:asciiTheme="minorHAnsi" w:hAnsiTheme="minorHAnsi" w:cs="Arial"/>
          <w:sz w:val="24"/>
          <w:szCs w:val="24"/>
        </w:rPr>
        <w:t xml:space="preserve"> e gestores da Secretaria Municipal de Saúde</w:t>
      </w:r>
      <w:r w:rsidR="00D8795F">
        <w:rPr>
          <w:rFonts w:asciiTheme="minorHAnsi" w:hAnsiTheme="minorHAnsi" w:cs="Arial"/>
          <w:sz w:val="24"/>
          <w:szCs w:val="24"/>
        </w:rPr>
        <w:t xml:space="preserve"> do Rio de Janeiro.</w:t>
      </w:r>
    </w:p>
    <w:p w:rsidR="00D8795F" w:rsidRDefault="00D8795F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Definição de fluxo pa</w:t>
      </w:r>
      <w:r w:rsidR="00767C22">
        <w:rPr>
          <w:rFonts w:asciiTheme="minorHAnsi" w:hAnsiTheme="minorHAnsi" w:cs="Arial"/>
          <w:sz w:val="24"/>
          <w:szCs w:val="24"/>
        </w:rPr>
        <w:t>ra encaminhamento dos pedidos e</w:t>
      </w:r>
      <w:r>
        <w:rPr>
          <w:rFonts w:asciiTheme="minorHAnsi" w:hAnsiTheme="minorHAnsi" w:cs="Arial"/>
          <w:sz w:val="24"/>
          <w:szCs w:val="24"/>
        </w:rPr>
        <w:t xml:space="preserve"> obtenção de resultados d</w:t>
      </w:r>
      <w:r w:rsidR="00767C22">
        <w:rPr>
          <w:rFonts w:asciiTheme="minorHAnsi" w:hAnsiTheme="minorHAnsi" w:cs="Arial"/>
          <w:sz w:val="24"/>
          <w:szCs w:val="24"/>
        </w:rPr>
        <w:t>os exames realizados no HUCFF (tomografias, exames aná</w:t>
      </w:r>
      <w:r>
        <w:rPr>
          <w:rFonts w:asciiTheme="minorHAnsi" w:hAnsiTheme="minorHAnsi" w:cs="Arial"/>
          <w:sz w:val="24"/>
          <w:szCs w:val="24"/>
        </w:rPr>
        <w:t xml:space="preserve">tomo – patológicos), através de reuniões no HUCFF com a Div. Médica e chefias dos setores envolvidos. </w:t>
      </w:r>
    </w:p>
    <w:p w:rsidR="004C01FE" w:rsidRDefault="00064D8F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Planejamento da recuperação </w:t>
      </w:r>
      <w:r w:rsidR="00D8795F">
        <w:rPr>
          <w:rFonts w:asciiTheme="minorHAnsi" w:hAnsiTheme="minorHAnsi" w:cs="Arial"/>
          <w:sz w:val="24"/>
          <w:szCs w:val="24"/>
        </w:rPr>
        <w:t>da estrutura f</w:t>
      </w:r>
      <w:r w:rsidR="00EA2338">
        <w:rPr>
          <w:rFonts w:asciiTheme="minorHAnsi" w:hAnsiTheme="minorHAnsi" w:cs="Arial"/>
          <w:sz w:val="24"/>
          <w:szCs w:val="24"/>
        </w:rPr>
        <w:t xml:space="preserve">ísica do Ambulatório (telefonia, ampliação do número de computadores, </w:t>
      </w:r>
      <w:r w:rsidR="004C01FE">
        <w:rPr>
          <w:rFonts w:asciiTheme="minorHAnsi" w:hAnsiTheme="minorHAnsi" w:cs="Arial"/>
          <w:sz w:val="24"/>
          <w:szCs w:val="24"/>
        </w:rPr>
        <w:t>realização de algumas instalações elétricas, pintura da sala</w:t>
      </w:r>
      <w:r>
        <w:rPr>
          <w:rFonts w:asciiTheme="minorHAnsi" w:hAnsiTheme="minorHAnsi" w:cs="Arial"/>
          <w:sz w:val="24"/>
          <w:szCs w:val="24"/>
        </w:rPr>
        <w:t xml:space="preserve"> 5</w:t>
      </w:r>
      <w:r w:rsidR="004C01FE">
        <w:rPr>
          <w:rFonts w:asciiTheme="minorHAnsi" w:hAnsiTheme="minorHAnsi" w:cs="Arial"/>
          <w:sz w:val="24"/>
          <w:szCs w:val="24"/>
        </w:rPr>
        <w:t>).</w:t>
      </w:r>
    </w:p>
    <w:p w:rsidR="00064D8F" w:rsidRDefault="004C01FE" w:rsidP="00B52FE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Reuniões com a Div. Médica do HUCFF e representantes do IPPMG (Div. Médica, NIR, Chefia UPE, Chefia da UPI, Contas Médica</w:t>
      </w:r>
      <w:r w:rsidR="00767C22">
        <w:rPr>
          <w:rFonts w:asciiTheme="minorHAnsi" w:hAnsiTheme="minorHAnsi" w:cs="Arial"/>
          <w:sz w:val="24"/>
          <w:szCs w:val="24"/>
        </w:rPr>
        <w:t>s), visando a definição do fluxo</w:t>
      </w:r>
      <w:r>
        <w:rPr>
          <w:rFonts w:asciiTheme="minorHAnsi" w:hAnsiTheme="minorHAnsi" w:cs="Arial"/>
          <w:sz w:val="24"/>
          <w:szCs w:val="24"/>
        </w:rPr>
        <w:t xml:space="preserve"> de encaminhamento de pacientes fora da faixa etária para o HUCFF;</w:t>
      </w:r>
      <w:r w:rsidR="003E13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referências para especial</w:t>
      </w:r>
      <w:r w:rsidR="00767C22">
        <w:rPr>
          <w:rFonts w:asciiTheme="minorHAnsi" w:hAnsiTheme="minorHAnsi" w:cs="Arial"/>
          <w:sz w:val="24"/>
          <w:szCs w:val="24"/>
        </w:rPr>
        <w:t>idades não existente no IPPMG; e</w:t>
      </w:r>
      <w:r>
        <w:rPr>
          <w:rFonts w:asciiTheme="minorHAnsi" w:hAnsiTheme="minorHAnsi" w:cs="Arial"/>
          <w:sz w:val="24"/>
          <w:szCs w:val="24"/>
        </w:rPr>
        <w:t xml:space="preserve"> internação no IPPMG de pacientes pediátricos acompanhados no HUCFF.</w:t>
      </w:r>
    </w:p>
    <w:p w:rsidR="003E137C" w:rsidRDefault="004C01FE" w:rsidP="001005B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4C01FE">
        <w:rPr>
          <w:rFonts w:asciiTheme="minorHAnsi" w:hAnsiTheme="minorHAnsi" w:cs="Arial"/>
          <w:sz w:val="24"/>
          <w:szCs w:val="24"/>
        </w:rPr>
        <w:t xml:space="preserve"> </w:t>
      </w:r>
    </w:p>
    <w:p w:rsidR="0077033C" w:rsidRDefault="0077033C" w:rsidP="00364B4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NIR</w:t>
      </w:r>
    </w:p>
    <w:p w:rsidR="00A54AD1" w:rsidRDefault="00A54AD1" w:rsidP="00A54AD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77033C" w:rsidRPr="00126711" w:rsidRDefault="0077033C" w:rsidP="00B52FE2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Liberação d</w:t>
      </w:r>
      <w:r w:rsidR="00B9604A">
        <w:rPr>
          <w:rFonts w:asciiTheme="minorHAnsi" w:hAnsiTheme="minorHAnsi" w:cs="Arial"/>
          <w:sz w:val="24"/>
          <w:szCs w:val="24"/>
        </w:rPr>
        <w:t>a Drª. Jandra Lacerda da UPI (20</w:t>
      </w:r>
      <w:r w:rsidRPr="00126711">
        <w:rPr>
          <w:rFonts w:asciiTheme="minorHAnsi" w:hAnsiTheme="minorHAnsi" w:cs="Arial"/>
          <w:sz w:val="24"/>
          <w:szCs w:val="24"/>
        </w:rPr>
        <w:t>h) para assumir a coordenação do NIR. Drª Jandra vem desenvolvendo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 um excelente trabalho com definição de</w:t>
      </w:r>
      <w:r w:rsidR="00B9604A" w:rsidRPr="00126711">
        <w:rPr>
          <w:rFonts w:asciiTheme="minorHAnsi" w:hAnsiTheme="minorHAnsi" w:cs="Arial"/>
          <w:sz w:val="24"/>
          <w:szCs w:val="24"/>
        </w:rPr>
        <w:t xml:space="preserve"> </w:t>
      </w:r>
      <w:r w:rsidRPr="00126711">
        <w:rPr>
          <w:rFonts w:asciiTheme="minorHAnsi" w:hAnsiTheme="minorHAnsi" w:cs="Arial"/>
          <w:sz w:val="24"/>
          <w:szCs w:val="24"/>
        </w:rPr>
        <w:t>protocolos, rotinas, estruturação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 e ampliação</w:t>
      </w:r>
      <w:r w:rsidRPr="00126711">
        <w:rPr>
          <w:rFonts w:asciiTheme="minorHAnsi" w:hAnsiTheme="minorHAnsi" w:cs="Arial"/>
          <w:sz w:val="24"/>
          <w:szCs w:val="24"/>
        </w:rPr>
        <w:t xml:space="preserve"> da equipe, com </w:t>
      </w:r>
      <w:r w:rsidR="00252DD0" w:rsidRPr="00126711">
        <w:rPr>
          <w:rFonts w:asciiTheme="minorHAnsi" w:hAnsiTheme="minorHAnsi" w:cs="Arial"/>
          <w:sz w:val="24"/>
          <w:szCs w:val="24"/>
        </w:rPr>
        <w:t>implementação das atividades do NIR, que agora funciona durante 24h.</w:t>
      </w:r>
      <w:r w:rsidR="00B9604A">
        <w:rPr>
          <w:rFonts w:asciiTheme="minorHAnsi" w:hAnsiTheme="minorHAnsi" w:cs="Arial"/>
          <w:sz w:val="24"/>
          <w:szCs w:val="24"/>
        </w:rPr>
        <w:t xml:space="preserve"> O NIR vem progressivamente ampliando sua área de atuação, regulando todos os leitos das unidades funcionais, exames laboratoriais realizados em outras instituições, vagas ambulatoriais fornecidas para o SISREG, transferências dos nossos pacientes para outras unidades, etc.  </w:t>
      </w:r>
    </w:p>
    <w:p w:rsid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F047A" w:rsidRDefault="000F04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F047A" w:rsidRDefault="000F04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F047A" w:rsidRDefault="000F04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77033C" w:rsidRDefault="0077033C" w:rsidP="00364B4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Comissões Hospitalares</w:t>
      </w:r>
    </w:p>
    <w:p w:rsidR="00A54AD1" w:rsidRDefault="00A54AD1" w:rsidP="00A54AD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77033C" w:rsidRPr="00126711" w:rsidRDefault="0077033C" w:rsidP="00B52FE2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 xml:space="preserve">Implantação e implementação das comissões hospitalares, com participantes de diversas </w:t>
      </w:r>
      <w:r w:rsidR="00252DD0" w:rsidRPr="00126711">
        <w:rPr>
          <w:rFonts w:asciiTheme="minorHAnsi" w:hAnsiTheme="minorHAnsi" w:cs="Arial"/>
          <w:sz w:val="24"/>
          <w:szCs w:val="24"/>
        </w:rPr>
        <w:t xml:space="preserve">categorias </w:t>
      </w:r>
      <w:r w:rsidRPr="00126711">
        <w:rPr>
          <w:rFonts w:asciiTheme="minorHAnsi" w:hAnsiTheme="minorHAnsi" w:cs="Arial"/>
          <w:sz w:val="24"/>
          <w:szCs w:val="24"/>
        </w:rPr>
        <w:t>profissionais, fornecendo toda estrutura logística  de apoio</w:t>
      </w:r>
      <w:r w:rsidR="00FC0E1A" w:rsidRPr="00126711">
        <w:rPr>
          <w:rFonts w:asciiTheme="minorHAnsi" w:hAnsiTheme="minorHAnsi" w:cs="Arial"/>
          <w:sz w:val="24"/>
          <w:szCs w:val="24"/>
        </w:rPr>
        <w:t>,</w:t>
      </w:r>
      <w:r w:rsidRPr="00126711">
        <w:rPr>
          <w:rFonts w:asciiTheme="minorHAnsi" w:hAnsiTheme="minorHAnsi" w:cs="Arial"/>
          <w:sz w:val="24"/>
          <w:szCs w:val="24"/>
        </w:rPr>
        <w:t xml:space="preserve"> e revendo a</w:t>
      </w:r>
      <w:r w:rsidR="00252DD0" w:rsidRPr="00126711">
        <w:rPr>
          <w:rFonts w:asciiTheme="minorHAnsi" w:hAnsiTheme="minorHAnsi" w:cs="Arial"/>
          <w:sz w:val="24"/>
          <w:szCs w:val="24"/>
        </w:rPr>
        <w:t>s</w:t>
      </w:r>
      <w:r w:rsidRPr="00126711">
        <w:rPr>
          <w:rFonts w:asciiTheme="minorHAnsi" w:hAnsiTheme="minorHAnsi" w:cs="Arial"/>
          <w:sz w:val="24"/>
          <w:szCs w:val="24"/>
        </w:rPr>
        <w:t xml:space="preserve"> composições </w:t>
      </w:r>
      <w:r w:rsidR="00252DD0" w:rsidRPr="00126711">
        <w:rPr>
          <w:rFonts w:asciiTheme="minorHAnsi" w:hAnsiTheme="minorHAnsi" w:cs="Arial"/>
          <w:sz w:val="24"/>
          <w:szCs w:val="24"/>
        </w:rPr>
        <w:t>e atribuições de todas as</w:t>
      </w:r>
      <w:r w:rsidRPr="00126711">
        <w:rPr>
          <w:rFonts w:asciiTheme="minorHAnsi" w:hAnsiTheme="minorHAnsi" w:cs="Arial"/>
          <w:sz w:val="24"/>
          <w:szCs w:val="24"/>
        </w:rPr>
        <w:t xml:space="preserve"> </w:t>
      </w:r>
      <w:r w:rsidR="006B7A35" w:rsidRPr="00126711">
        <w:rPr>
          <w:rFonts w:asciiTheme="minorHAnsi" w:hAnsiTheme="minorHAnsi" w:cs="Arial"/>
          <w:sz w:val="24"/>
          <w:szCs w:val="24"/>
        </w:rPr>
        <w:t>comissão</w:t>
      </w:r>
      <w:r w:rsidR="00252DD0" w:rsidRPr="00126711">
        <w:rPr>
          <w:rFonts w:asciiTheme="minorHAnsi" w:hAnsiTheme="minorHAnsi" w:cs="Arial"/>
          <w:sz w:val="24"/>
          <w:szCs w:val="24"/>
        </w:rPr>
        <w:t>.</w:t>
      </w:r>
      <w:r w:rsidRPr="00126711">
        <w:rPr>
          <w:rFonts w:asciiTheme="minorHAnsi" w:hAnsiTheme="minorHAnsi" w:cs="Arial"/>
          <w:sz w:val="24"/>
          <w:szCs w:val="24"/>
        </w:rPr>
        <w:t xml:space="preserve"> </w:t>
      </w:r>
    </w:p>
    <w:p w:rsidR="0077033C" w:rsidRDefault="00252DD0" w:rsidP="00B52FE2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Comissões hospitalares implantadas</w:t>
      </w:r>
      <w:r w:rsidR="00767C22">
        <w:rPr>
          <w:rFonts w:asciiTheme="minorHAnsi" w:hAnsiTheme="minorHAnsi" w:cs="Arial"/>
          <w:sz w:val="24"/>
          <w:szCs w:val="24"/>
        </w:rPr>
        <w:t>:</w:t>
      </w:r>
    </w:p>
    <w:p w:rsidR="00252DD0" w:rsidRDefault="00252DD0" w:rsidP="00B52FE2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Comitê de Cuidados Paliativos </w:t>
      </w:r>
    </w:p>
    <w:p w:rsidR="00252DD0" w:rsidRDefault="00252DD0" w:rsidP="00B52FE2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Comissão de Suporte Nutricional</w:t>
      </w:r>
    </w:p>
    <w:p w:rsidR="00252DD0" w:rsidRDefault="00252DD0" w:rsidP="00B52FE2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Comissões hospitalares implementadas</w:t>
      </w:r>
      <w:r w:rsidR="00767C22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Comissão de Óbito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Comissão de Órgãos e Tecidos 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CCIH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Ética Médica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Comitê Transfusional 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Comissão de Cateteres</w:t>
      </w:r>
    </w:p>
    <w:p w:rsidR="00252DD0" w:rsidRDefault="00252DD0" w:rsidP="00B52FE2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Comissão de Prontuários</w:t>
      </w:r>
    </w:p>
    <w:p w:rsidR="00064D8F" w:rsidRDefault="00064D8F" w:rsidP="001005B1">
      <w:pPr>
        <w:pStyle w:val="PargrafodaLista"/>
        <w:ind w:left="2895"/>
        <w:jc w:val="both"/>
        <w:rPr>
          <w:rFonts w:asciiTheme="minorHAnsi" w:hAnsiTheme="minorHAnsi" w:cs="Arial"/>
          <w:sz w:val="24"/>
          <w:szCs w:val="24"/>
        </w:rPr>
      </w:pPr>
    </w:p>
    <w:p w:rsidR="00FC0E1A" w:rsidRDefault="00FC0E1A" w:rsidP="00364B4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Bioética</w:t>
      </w:r>
    </w:p>
    <w:p w:rsidR="00D7567A" w:rsidRDefault="00D7567A" w:rsidP="00D7567A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FC0E1A" w:rsidRPr="00126711" w:rsidRDefault="00252DD0" w:rsidP="00B52FE2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Reuniões mensais com o Pr</w:t>
      </w:r>
      <w:r w:rsidR="006B7A35" w:rsidRPr="00126711">
        <w:rPr>
          <w:rFonts w:asciiTheme="minorHAnsi" w:hAnsiTheme="minorHAnsi" w:cs="Arial"/>
          <w:sz w:val="24"/>
          <w:szCs w:val="24"/>
        </w:rPr>
        <w:t>of. Alexandre Costa (Dep. d</w:t>
      </w:r>
      <w:r w:rsidRPr="00126711">
        <w:rPr>
          <w:rFonts w:asciiTheme="minorHAnsi" w:hAnsiTheme="minorHAnsi" w:cs="Arial"/>
          <w:sz w:val="24"/>
          <w:szCs w:val="24"/>
        </w:rPr>
        <w:t xml:space="preserve">e Bioética) que resultaram na realização do evento “Desafios do Cuidado no Final de Vida”, realizado no IPPMG, em 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28 e 29 de </w:t>
      </w:r>
      <w:r w:rsidRPr="00126711">
        <w:rPr>
          <w:rFonts w:asciiTheme="minorHAnsi" w:hAnsiTheme="minorHAnsi" w:cs="Arial"/>
          <w:sz w:val="24"/>
          <w:szCs w:val="24"/>
        </w:rPr>
        <w:t>julho/16, com expre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ssivo número de participantes; </w:t>
      </w:r>
    </w:p>
    <w:p w:rsidR="00FC0E1A" w:rsidRPr="00126711" w:rsidRDefault="00FC0E1A" w:rsidP="00B52FE2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Implantação</w:t>
      </w:r>
      <w:r w:rsidR="00252DD0" w:rsidRPr="00126711">
        <w:rPr>
          <w:rFonts w:asciiTheme="minorHAnsi" w:hAnsiTheme="minorHAnsi" w:cs="Arial"/>
          <w:sz w:val="24"/>
          <w:szCs w:val="24"/>
        </w:rPr>
        <w:t xml:space="preserve"> do Comitê de Cuida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dos Paliativos em nossa unidade; </w:t>
      </w:r>
    </w:p>
    <w:p w:rsidR="00FC0E1A" w:rsidRPr="00126711" w:rsidRDefault="00FC0E1A" w:rsidP="00B52FE2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O</w:t>
      </w:r>
      <w:r w:rsidR="006B7A35" w:rsidRPr="00126711">
        <w:rPr>
          <w:rFonts w:asciiTheme="minorHAnsi" w:hAnsiTheme="minorHAnsi" w:cs="Arial"/>
          <w:sz w:val="24"/>
          <w:szCs w:val="24"/>
        </w:rPr>
        <w:t>rientação abalizada do prof. Alexandre Costa</w:t>
      </w:r>
      <w:r w:rsidRPr="00126711">
        <w:rPr>
          <w:rFonts w:asciiTheme="minorHAnsi" w:hAnsiTheme="minorHAnsi" w:cs="Arial"/>
          <w:sz w:val="24"/>
          <w:szCs w:val="24"/>
        </w:rPr>
        <w:t xml:space="preserve"> sobre o aspecto da Bioética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 em diversas situações trazidas </w:t>
      </w:r>
      <w:r w:rsidR="00021283" w:rsidRPr="00126711">
        <w:rPr>
          <w:rFonts w:asciiTheme="minorHAnsi" w:hAnsiTheme="minorHAnsi" w:cs="Arial"/>
          <w:sz w:val="24"/>
          <w:szCs w:val="24"/>
        </w:rPr>
        <w:t>por representantes das várias categorias,</w:t>
      </w:r>
      <w:r w:rsidRPr="00126711">
        <w:rPr>
          <w:rFonts w:asciiTheme="minorHAnsi" w:hAnsiTheme="minorHAnsi" w:cs="Arial"/>
          <w:sz w:val="24"/>
          <w:szCs w:val="24"/>
        </w:rPr>
        <w:t xml:space="preserve"> que participaram das reuniões mensais.  </w:t>
      </w:r>
    </w:p>
    <w:p w:rsidR="00064D8F" w:rsidRP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381DF0" w:rsidRDefault="00381DF0" w:rsidP="00364B4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</w:t>
      </w:r>
    </w:p>
    <w:p w:rsidR="00D7567A" w:rsidRDefault="00D7567A" w:rsidP="00D7567A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FC0E1A" w:rsidRPr="00126711" w:rsidRDefault="00FC0E1A" w:rsidP="00B52FE2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Reuniões para resolução de problemas relacionados ao sistema MV, nas unidades funcionais.</w:t>
      </w:r>
    </w:p>
    <w:p w:rsidR="00252DD0" w:rsidRPr="00126711" w:rsidRDefault="00FC0E1A" w:rsidP="00B52FE2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Definições de fluxo de internação</w:t>
      </w:r>
      <w:r w:rsidR="00381DF0" w:rsidRPr="00126711">
        <w:rPr>
          <w:rFonts w:asciiTheme="minorHAnsi" w:hAnsiTheme="minorHAnsi" w:cs="Arial"/>
          <w:sz w:val="24"/>
          <w:szCs w:val="24"/>
        </w:rPr>
        <w:t>, alta</w:t>
      </w:r>
      <w:r w:rsidRPr="00126711">
        <w:rPr>
          <w:rFonts w:asciiTheme="minorHAnsi" w:hAnsiTheme="minorHAnsi" w:cs="Arial"/>
          <w:sz w:val="24"/>
          <w:szCs w:val="24"/>
        </w:rPr>
        <w:t>,</w:t>
      </w:r>
      <w:r w:rsidR="00381DF0" w:rsidRPr="00126711">
        <w:rPr>
          <w:rFonts w:asciiTheme="minorHAnsi" w:hAnsiTheme="minorHAnsi" w:cs="Arial"/>
          <w:sz w:val="24"/>
          <w:szCs w:val="24"/>
        </w:rPr>
        <w:t xml:space="preserve"> solicitação de exame</w:t>
      </w:r>
      <w:r w:rsidRPr="00126711">
        <w:rPr>
          <w:rFonts w:asciiTheme="minorHAnsi" w:hAnsiTheme="minorHAnsi" w:cs="Arial"/>
          <w:sz w:val="24"/>
          <w:szCs w:val="24"/>
        </w:rPr>
        <w:t>s e prescrição</w:t>
      </w:r>
      <w:r w:rsidR="00381DF0" w:rsidRPr="00126711">
        <w:rPr>
          <w:rFonts w:asciiTheme="minorHAnsi" w:hAnsiTheme="minorHAnsi" w:cs="Arial"/>
          <w:sz w:val="24"/>
          <w:szCs w:val="24"/>
        </w:rPr>
        <w:t xml:space="preserve"> dos pacientes, em período de </w:t>
      </w:r>
      <w:r w:rsidR="006B7A35" w:rsidRPr="00126711">
        <w:rPr>
          <w:rFonts w:asciiTheme="minorHAnsi" w:hAnsiTheme="minorHAnsi" w:cs="Arial"/>
          <w:sz w:val="24"/>
          <w:szCs w:val="24"/>
        </w:rPr>
        <w:t xml:space="preserve">suspensão </w:t>
      </w:r>
      <w:r w:rsidR="00381DF0" w:rsidRPr="00126711">
        <w:rPr>
          <w:rFonts w:asciiTheme="minorHAnsi" w:hAnsiTheme="minorHAnsi" w:cs="Arial"/>
          <w:sz w:val="24"/>
          <w:szCs w:val="24"/>
        </w:rPr>
        <w:t>do MV, para que não haja prejuízo na assistência</w:t>
      </w:r>
      <w:r w:rsidRPr="00126711">
        <w:rPr>
          <w:rFonts w:asciiTheme="minorHAnsi" w:hAnsiTheme="minorHAnsi" w:cs="Arial"/>
          <w:sz w:val="24"/>
          <w:szCs w:val="24"/>
        </w:rPr>
        <w:t>.</w:t>
      </w:r>
    </w:p>
    <w:p w:rsid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D7567A" w:rsidRDefault="00D756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D7567A" w:rsidRDefault="00D756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D7567A" w:rsidRDefault="00D756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D7567A" w:rsidRDefault="00D7567A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381DF0" w:rsidRDefault="00381DF0" w:rsidP="00364B4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Recursos Humanos</w:t>
      </w:r>
    </w:p>
    <w:p w:rsidR="00D7567A" w:rsidRDefault="00D7567A" w:rsidP="00D7567A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381DF0" w:rsidRPr="00126711" w:rsidRDefault="00381DF0" w:rsidP="00B52FE2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Além das ações já mencionadas para a extensão do quadro de médicos nas diversas unidades funcionais, a Div. Médica realizou um estudo de Dimensionamento de P</w:t>
      </w:r>
      <w:r w:rsidR="00FC0E1A" w:rsidRPr="00126711">
        <w:rPr>
          <w:rFonts w:asciiTheme="minorHAnsi" w:hAnsiTheme="minorHAnsi" w:cs="Arial"/>
          <w:sz w:val="24"/>
          <w:szCs w:val="24"/>
        </w:rPr>
        <w:t>essoal, em novembro/16 e revisa</w:t>
      </w:r>
      <w:r w:rsidRPr="00126711">
        <w:rPr>
          <w:rFonts w:asciiTheme="minorHAnsi" w:hAnsiTheme="minorHAnsi" w:cs="Arial"/>
          <w:sz w:val="24"/>
          <w:szCs w:val="24"/>
        </w:rPr>
        <w:t>do em fevereiro de 2017</w:t>
      </w:r>
      <w:r w:rsidR="00FC0E1A" w:rsidRPr="00126711">
        <w:rPr>
          <w:rFonts w:asciiTheme="minorHAnsi" w:hAnsiTheme="minorHAnsi" w:cs="Arial"/>
          <w:sz w:val="24"/>
          <w:szCs w:val="24"/>
        </w:rPr>
        <w:t>,</w:t>
      </w:r>
      <w:r w:rsidR="00096D12" w:rsidRPr="00126711">
        <w:rPr>
          <w:rFonts w:asciiTheme="minorHAnsi" w:hAnsiTheme="minorHAnsi" w:cs="Arial"/>
          <w:sz w:val="24"/>
          <w:szCs w:val="24"/>
        </w:rPr>
        <w:t xml:space="preserve"> descrevendo</w:t>
      </w:r>
      <w:r w:rsidRPr="00126711">
        <w:rPr>
          <w:rFonts w:asciiTheme="minorHAnsi" w:hAnsiTheme="minorHAnsi" w:cs="Arial"/>
          <w:sz w:val="24"/>
          <w:szCs w:val="24"/>
        </w:rPr>
        <w:t xml:space="preserve">: </w:t>
      </w:r>
    </w:p>
    <w:p w:rsidR="00381DF0" w:rsidRPr="00126711" w:rsidRDefault="00381DF0" w:rsidP="00B52FE2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 xml:space="preserve">Quantitativo </w:t>
      </w:r>
      <w:r w:rsidR="000113F0" w:rsidRPr="00126711">
        <w:rPr>
          <w:rFonts w:asciiTheme="minorHAnsi" w:hAnsiTheme="minorHAnsi" w:cs="Arial"/>
          <w:sz w:val="24"/>
          <w:szCs w:val="24"/>
        </w:rPr>
        <w:t xml:space="preserve">atual </w:t>
      </w:r>
      <w:r w:rsidRPr="00126711">
        <w:rPr>
          <w:rFonts w:asciiTheme="minorHAnsi" w:hAnsiTheme="minorHAnsi" w:cs="Arial"/>
          <w:sz w:val="24"/>
          <w:szCs w:val="24"/>
        </w:rPr>
        <w:t>de médicos (de todos os vínculos) em cada setor e unidade funcional.</w:t>
      </w:r>
    </w:p>
    <w:p w:rsidR="00381DF0" w:rsidRPr="00126711" w:rsidRDefault="00381DF0" w:rsidP="00B52FE2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Necessidade atual de médicos de cada setor e</w:t>
      </w:r>
      <w:r w:rsidR="000113F0" w:rsidRPr="00126711">
        <w:rPr>
          <w:rFonts w:asciiTheme="minorHAnsi" w:hAnsiTheme="minorHAnsi" w:cs="Arial"/>
          <w:sz w:val="24"/>
          <w:szCs w:val="24"/>
        </w:rPr>
        <w:t xml:space="preserve"> unidade funcional para suprir a</w:t>
      </w:r>
      <w:r w:rsidRPr="00126711">
        <w:rPr>
          <w:rFonts w:asciiTheme="minorHAnsi" w:hAnsiTheme="minorHAnsi" w:cs="Arial"/>
          <w:sz w:val="24"/>
          <w:szCs w:val="24"/>
        </w:rPr>
        <w:t xml:space="preserve"> reposição de extra-quadros e</w:t>
      </w:r>
      <w:r w:rsidR="000113F0" w:rsidRPr="00126711">
        <w:rPr>
          <w:rFonts w:asciiTheme="minorHAnsi" w:hAnsiTheme="minorHAnsi" w:cs="Arial"/>
          <w:sz w:val="24"/>
          <w:szCs w:val="24"/>
        </w:rPr>
        <w:t xml:space="preserve"> a</w:t>
      </w:r>
      <w:r w:rsidRPr="00126711">
        <w:rPr>
          <w:rFonts w:asciiTheme="minorHAnsi" w:hAnsiTheme="minorHAnsi" w:cs="Arial"/>
          <w:sz w:val="24"/>
          <w:szCs w:val="24"/>
        </w:rPr>
        <w:t xml:space="preserve"> demanda atual </w:t>
      </w:r>
    </w:p>
    <w:p w:rsidR="00381DF0" w:rsidRPr="00126711" w:rsidRDefault="00381DF0" w:rsidP="00B52FE2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 xml:space="preserve">Necessidade de ampliação do quadro de médicos para atender projetos futuros de implantação ou implementação de atividades das diversas especialidades e setores. </w:t>
      </w:r>
    </w:p>
    <w:p w:rsidR="00064D8F" w:rsidRDefault="00064D8F" w:rsidP="001005B1">
      <w:pPr>
        <w:pStyle w:val="PargrafodaLista"/>
        <w:ind w:left="1095"/>
        <w:jc w:val="both"/>
        <w:rPr>
          <w:rFonts w:asciiTheme="minorHAnsi" w:hAnsiTheme="minorHAnsi" w:cs="Arial"/>
          <w:sz w:val="24"/>
          <w:szCs w:val="24"/>
        </w:rPr>
      </w:pPr>
    </w:p>
    <w:p w:rsidR="00064D8F" w:rsidRDefault="00064D8F" w:rsidP="001005B1">
      <w:pPr>
        <w:pStyle w:val="PargrafodaLista"/>
        <w:ind w:left="1095"/>
        <w:jc w:val="both"/>
        <w:rPr>
          <w:rFonts w:asciiTheme="minorHAnsi" w:hAnsiTheme="minorHAnsi" w:cs="Arial"/>
          <w:sz w:val="24"/>
          <w:szCs w:val="24"/>
        </w:rPr>
      </w:pPr>
    </w:p>
    <w:p w:rsidR="00096D12" w:rsidRPr="00D7567A" w:rsidRDefault="00096D12" w:rsidP="00D7567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D7567A">
        <w:rPr>
          <w:rFonts w:asciiTheme="minorHAnsi" w:hAnsiTheme="minorHAnsi" w:cs="Arial"/>
          <w:sz w:val="24"/>
          <w:szCs w:val="24"/>
        </w:rPr>
        <w:t>Insumos Laboratoriais</w:t>
      </w:r>
    </w:p>
    <w:p w:rsidR="00D7567A" w:rsidRDefault="00D7567A" w:rsidP="00D7567A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064D8F" w:rsidRPr="00D7567A" w:rsidRDefault="00BC2EB0" w:rsidP="00B52FE2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D7567A">
        <w:rPr>
          <w:rFonts w:asciiTheme="minorHAnsi" w:hAnsiTheme="minorHAnsi" w:cs="Arial"/>
          <w:sz w:val="24"/>
          <w:szCs w:val="24"/>
        </w:rPr>
        <w:t>Reuniõ</w:t>
      </w:r>
      <w:r w:rsidR="00096D12" w:rsidRPr="00D7567A">
        <w:rPr>
          <w:rFonts w:asciiTheme="minorHAnsi" w:hAnsiTheme="minorHAnsi" w:cs="Arial"/>
          <w:sz w:val="24"/>
          <w:szCs w:val="24"/>
        </w:rPr>
        <w:t xml:space="preserve">es com a Direção, </w:t>
      </w:r>
      <w:r w:rsidRPr="00D7567A">
        <w:rPr>
          <w:rFonts w:asciiTheme="minorHAnsi" w:hAnsiTheme="minorHAnsi" w:cs="Arial"/>
          <w:sz w:val="24"/>
          <w:szCs w:val="24"/>
        </w:rPr>
        <w:t>Diretoria Adjunta de</w:t>
      </w:r>
      <w:r w:rsidR="000113F0" w:rsidRPr="00D7567A">
        <w:rPr>
          <w:rFonts w:asciiTheme="minorHAnsi" w:hAnsiTheme="minorHAnsi" w:cs="Arial"/>
          <w:sz w:val="24"/>
          <w:szCs w:val="24"/>
        </w:rPr>
        <w:t xml:space="preserve"> Atividades </w:t>
      </w:r>
      <w:r w:rsidRPr="00D7567A">
        <w:rPr>
          <w:rFonts w:asciiTheme="minorHAnsi" w:hAnsiTheme="minorHAnsi" w:cs="Arial"/>
          <w:sz w:val="24"/>
          <w:szCs w:val="24"/>
        </w:rPr>
        <w:t>Assistenciais, setor de Contas Médicas, setor Financeiro e Almoxarifado para planejamento estratégico dos problemas relacionados à deficiência de insumo</w:t>
      </w:r>
      <w:r w:rsidR="00096D12" w:rsidRPr="00D7567A">
        <w:rPr>
          <w:rFonts w:asciiTheme="minorHAnsi" w:hAnsiTheme="minorHAnsi" w:cs="Arial"/>
          <w:sz w:val="24"/>
          <w:szCs w:val="24"/>
        </w:rPr>
        <w:t>s laboratoriais</w:t>
      </w:r>
      <w:r w:rsidRPr="00D7567A">
        <w:rPr>
          <w:rFonts w:asciiTheme="minorHAnsi" w:hAnsiTheme="minorHAnsi" w:cs="Arial"/>
          <w:sz w:val="24"/>
          <w:szCs w:val="24"/>
        </w:rPr>
        <w:t>. Falta que vem no</w:t>
      </w:r>
      <w:r w:rsidR="00096D12" w:rsidRPr="00D7567A">
        <w:rPr>
          <w:rFonts w:asciiTheme="minorHAnsi" w:hAnsiTheme="minorHAnsi" w:cs="Arial"/>
          <w:sz w:val="24"/>
          <w:szCs w:val="24"/>
        </w:rPr>
        <w:t>s afligindo muito, durante este</w:t>
      </w:r>
      <w:r w:rsidRPr="00D7567A">
        <w:rPr>
          <w:rFonts w:asciiTheme="minorHAnsi" w:hAnsiTheme="minorHAnsi" w:cs="Arial"/>
          <w:sz w:val="24"/>
          <w:szCs w:val="24"/>
        </w:rPr>
        <w:t xml:space="preserve"> período</w:t>
      </w:r>
      <w:r w:rsidR="00FC0E1A" w:rsidRPr="00D7567A">
        <w:rPr>
          <w:rFonts w:asciiTheme="minorHAnsi" w:hAnsiTheme="minorHAnsi" w:cs="Arial"/>
          <w:sz w:val="24"/>
          <w:szCs w:val="24"/>
        </w:rPr>
        <w:t xml:space="preserve">, pelas suas conseqüências </w:t>
      </w:r>
      <w:r w:rsidRPr="00D7567A">
        <w:rPr>
          <w:rFonts w:asciiTheme="minorHAnsi" w:hAnsiTheme="minorHAnsi" w:cs="Arial"/>
          <w:sz w:val="24"/>
          <w:szCs w:val="24"/>
        </w:rPr>
        <w:t>na assistência.</w:t>
      </w:r>
    </w:p>
    <w:p w:rsidR="00064D8F" w:rsidRP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64D8F" w:rsidRP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096D12" w:rsidRDefault="00096D12" w:rsidP="00D7567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Mutirões</w:t>
      </w:r>
    </w:p>
    <w:p w:rsidR="00D7567A" w:rsidRDefault="00D7567A" w:rsidP="00D7567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900949" w:rsidRPr="00096D12" w:rsidRDefault="00900949" w:rsidP="00B52FE2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 w:rsidRPr="00096D12">
        <w:rPr>
          <w:rFonts w:asciiTheme="minorHAnsi" w:hAnsiTheme="minorHAnsi" w:cs="Arial"/>
          <w:sz w:val="24"/>
          <w:szCs w:val="24"/>
        </w:rPr>
        <w:t>Mutirão de endoscopias realizado em novembro de 2015.</w:t>
      </w:r>
    </w:p>
    <w:p w:rsidR="00064D8F" w:rsidRDefault="00900949" w:rsidP="00B52FE2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 w:rsidRPr="00096D12">
        <w:rPr>
          <w:rFonts w:asciiTheme="minorHAnsi" w:hAnsiTheme="minorHAnsi" w:cs="Arial"/>
          <w:sz w:val="24"/>
          <w:szCs w:val="24"/>
        </w:rPr>
        <w:t>Planejamento do mutirão de cirurgia pedi</w:t>
      </w:r>
      <w:r w:rsidR="002E6CA9">
        <w:rPr>
          <w:rFonts w:asciiTheme="minorHAnsi" w:hAnsiTheme="minorHAnsi" w:cs="Arial"/>
          <w:sz w:val="24"/>
          <w:szCs w:val="24"/>
        </w:rPr>
        <w:t>átrica, a ser realizado em 06/05</w:t>
      </w:r>
      <w:r w:rsidRPr="00096D12">
        <w:rPr>
          <w:rFonts w:asciiTheme="minorHAnsi" w:hAnsiTheme="minorHAnsi" w:cs="Arial"/>
          <w:sz w:val="24"/>
          <w:szCs w:val="24"/>
        </w:rPr>
        <w:t>/2017</w:t>
      </w:r>
      <w:r w:rsidR="007E0586" w:rsidRPr="00096D12">
        <w:rPr>
          <w:rFonts w:asciiTheme="minorHAnsi" w:hAnsiTheme="minorHAnsi" w:cs="Arial"/>
          <w:sz w:val="24"/>
          <w:szCs w:val="24"/>
        </w:rPr>
        <w:t>.</w:t>
      </w:r>
    </w:p>
    <w:p w:rsidR="00064D8F" w:rsidRPr="00064D8F" w:rsidRDefault="00064D8F" w:rsidP="001005B1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900949" w:rsidRPr="00FC0E1A" w:rsidRDefault="00900949" w:rsidP="00D7567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FC0E1A">
        <w:rPr>
          <w:rFonts w:asciiTheme="minorHAnsi" w:hAnsiTheme="minorHAnsi" w:cs="Arial"/>
          <w:sz w:val="24"/>
          <w:szCs w:val="24"/>
        </w:rPr>
        <w:t>Comunicação</w:t>
      </w:r>
    </w:p>
    <w:p w:rsidR="00D7567A" w:rsidRDefault="00D7567A" w:rsidP="00D7567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900949" w:rsidRPr="00FC0E1A" w:rsidRDefault="007E0586" w:rsidP="00B52FE2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FC0E1A">
        <w:rPr>
          <w:rFonts w:asciiTheme="minorHAnsi" w:hAnsiTheme="minorHAnsi" w:cs="Arial"/>
          <w:sz w:val="24"/>
          <w:szCs w:val="24"/>
        </w:rPr>
        <w:t xml:space="preserve">Criação de grupos de </w:t>
      </w:r>
      <w:r w:rsidR="00FC0E1A" w:rsidRPr="00FC0E1A">
        <w:rPr>
          <w:rFonts w:asciiTheme="minorHAnsi" w:hAnsiTheme="minorHAnsi" w:cs="Arial"/>
          <w:sz w:val="24"/>
          <w:szCs w:val="24"/>
        </w:rPr>
        <w:t>whatsapp</w:t>
      </w:r>
      <w:r w:rsidRPr="00FC0E1A">
        <w:rPr>
          <w:rFonts w:asciiTheme="minorHAnsi" w:hAnsiTheme="minorHAnsi" w:cs="Arial"/>
          <w:sz w:val="24"/>
          <w:szCs w:val="24"/>
        </w:rPr>
        <w:t xml:space="preserve"> (DAAAS e Div. Médica) para melhorar e agilizar a comunicação entre os coordenadores e colaboradores.</w:t>
      </w:r>
    </w:p>
    <w:p w:rsidR="007E0586" w:rsidRDefault="007E0586" w:rsidP="00B52FE2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FC0E1A">
        <w:rPr>
          <w:rFonts w:asciiTheme="minorHAnsi" w:hAnsiTheme="minorHAnsi" w:cs="Arial"/>
          <w:sz w:val="24"/>
          <w:szCs w:val="24"/>
        </w:rPr>
        <w:t>Reuniões mensais da Divisão Médica com</w:t>
      </w:r>
      <w:r w:rsidR="00096D12">
        <w:rPr>
          <w:rFonts w:asciiTheme="minorHAnsi" w:hAnsiTheme="minorHAnsi" w:cs="Arial"/>
          <w:sz w:val="24"/>
          <w:szCs w:val="24"/>
        </w:rPr>
        <w:t xml:space="preserve"> as chefias das </w:t>
      </w:r>
      <w:r w:rsidRPr="00FC0E1A">
        <w:rPr>
          <w:rFonts w:asciiTheme="minorHAnsi" w:hAnsiTheme="minorHAnsi" w:cs="Arial"/>
          <w:sz w:val="24"/>
          <w:szCs w:val="24"/>
        </w:rPr>
        <w:t>unidades funcionais.</w:t>
      </w:r>
    </w:p>
    <w:p w:rsidR="001111BA" w:rsidRDefault="00096D12" w:rsidP="00B52FE2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Reuniões da Divisão Médica com a equipe médica do Ambulatório Geral, Hospital Dia, Emergência e Centro Cirúrgico</w:t>
      </w:r>
    </w:p>
    <w:p w:rsidR="000F047A" w:rsidRDefault="000F047A" w:rsidP="000F047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1111BA" w:rsidRDefault="001111BA" w:rsidP="00D7567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Avaliação de produção e qualidade de assistência</w:t>
      </w:r>
    </w:p>
    <w:p w:rsidR="00D7567A" w:rsidRDefault="00D7567A" w:rsidP="00AE2754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126711" w:rsidRDefault="00C80CF4" w:rsidP="00AE2754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Foram realizadas r</w:t>
      </w:r>
      <w:r w:rsidR="001111BA" w:rsidRPr="00C80CF4">
        <w:rPr>
          <w:rFonts w:asciiTheme="minorHAnsi" w:hAnsiTheme="minorHAnsi" w:cs="Arial"/>
          <w:sz w:val="24"/>
          <w:szCs w:val="24"/>
        </w:rPr>
        <w:t xml:space="preserve">euniões em 2016, para análise dos indicadores de qualidade e de produção de cada unidade funcional (Emergência, </w:t>
      </w:r>
      <w:r w:rsidR="001543B6" w:rsidRPr="00C80CF4">
        <w:rPr>
          <w:rFonts w:asciiTheme="minorHAnsi" w:hAnsiTheme="minorHAnsi" w:cs="Arial"/>
          <w:sz w:val="24"/>
          <w:szCs w:val="24"/>
        </w:rPr>
        <w:t>CC,</w:t>
      </w:r>
      <w:r w:rsidR="001111BA" w:rsidRPr="00C80CF4">
        <w:rPr>
          <w:rFonts w:asciiTheme="minorHAnsi" w:hAnsiTheme="minorHAnsi" w:cs="Arial"/>
          <w:sz w:val="24"/>
          <w:szCs w:val="24"/>
        </w:rPr>
        <w:t xml:space="preserve"> UPI, UTI – Ped e UPE), com a Direção, assessora da Direção Drª. Claudia Lopes, setor de Contas Médicas, </w:t>
      </w:r>
      <w:r w:rsidR="001111BA" w:rsidRPr="00C80CF4">
        <w:rPr>
          <w:rFonts w:asciiTheme="minorHAnsi" w:hAnsiTheme="minorHAnsi" w:cs="Arial"/>
          <w:sz w:val="24"/>
          <w:szCs w:val="24"/>
        </w:rPr>
        <w:lastRenderedPageBreak/>
        <w:t>objetivando correções de erros e discrepâncias, e planejamento de ações para melhoria destes indicadores.</w:t>
      </w:r>
    </w:p>
    <w:p w:rsidR="00AE2754" w:rsidRPr="0019097B" w:rsidRDefault="00AE2754" w:rsidP="00B52FE2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19097B">
        <w:rPr>
          <w:rFonts w:asciiTheme="minorHAnsi" w:hAnsiTheme="minorHAnsi" w:cs="Arial"/>
          <w:b/>
          <w:sz w:val="24"/>
          <w:szCs w:val="24"/>
        </w:rPr>
        <w:t xml:space="preserve">INDICADORES QUANTITATIVOS: </w:t>
      </w:r>
    </w:p>
    <w:p w:rsidR="00AE2754" w:rsidRPr="00AE2754" w:rsidRDefault="00AE2754" w:rsidP="00B52FE2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AE2754">
        <w:rPr>
          <w:rFonts w:asciiTheme="minorHAnsi" w:hAnsiTheme="minorHAnsi" w:cs="Arial"/>
          <w:b/>
          <w:sz w:val="24"/>
          <w:szCs w:val="24"/>
        </w:rPr>
        <w:t>PRODUÇÃO AMBULATORIAL</w:t>
      </w:r>
    </w:p>
    <w:p w:rsidR="00126711" w:rsidRPr="0019097B" w:rsidRDefault="001111BA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19097B">
        <w:rPr>
          <w:rFonts w:asciiTheme="minorHAnsi" w:hAnsiTheme="minorHAnsi" w:cs="Arial"/>
          <w:sz w:val="24"/>
          <w:szCs w:val="24"/>
        </w:rPr>
        <w:t>Observamos um aumento na produção ambulatorial, constatado pelos dados numéricos de consultas ambulatórias (pediatria + especialidades) pelo MV, nos meses janeiro, fevereiro e março de 2015, 2016 e 2017.</w:t>
      </w:r>
    </w:p>
    <w:p w:rsidR="00126711" w:rsidRPr="000F047A" w:rsidRDefault="00126711" w:rsidP="000F047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X="23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1"/>
        <w:gridCol w:w="1054"/>
        <w:gridCol w:w="1417"/>
        <w:gridCol w:w="1560"/>
      </w:tblGrid>
      <w:tr w:rsidR="002F7CEF" w:rsidTr="0019097B">
        <w:tc>
          <w:tcPr>
            <w:tcW w:w="4962" w:type="dxa"/>
            <w:gridSpan w:val="4"/>
          </w:tcPr>
          <w:p w:rsidR="002F7CEF" w:rsidRDefault="002F7CEF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Consultas Ambulatoriais</w:t>
            </w:r>
          </w:p>
          <w:p w:rsidR="002F7CEF" w:rsidRDefault="002F7CEF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7CEF">
              <w:rPr>
                <w:rFonts w:asciiTheme="minorHAnsi" w:hAnsiTheme="minorHAnsi" w:cs="Arial"/>
                <w:szCs w:val="24"/>
              </w:rPr>
              <w:t xml:space="preserve"> (pediatria + especialidades)</w:t>
            </w:r>
          </w:p>
        </w:tc>
      </w:tr>
      <w:tr w:rsidR="001111BA" w:rsidTr="0019097B">
        <w:tc>
          <w:tcPr>
            <w:tcW w:w="931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JANEIRO</w:t>
            </w:r>
          </w:p>
        </w:tc>
        <w:tc>
          <w:tcPr>
            <w:tcW w:w="1417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FEVEREIRO</w:t>
            </w:r>
          </w:p>
        </w:tc>
        <w:tc>
          <w:tcPr>
            <w:tcW w:w="1560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MARÇO</w:t>
            </w:r>
          </w:p>
        </w:tc>
      </w:tr>
      <w:tr w:rsidR="001111BA" w:rsidTr="0019097B">
        <w:tc>
          <w:tcPr>
            <w:tcW w:w="931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054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3517</w:t>
            </w:r>
          </w:p>
        </w:tc>
        <w:tc>
          <w:tcPr>
            <w:tcW w:w="1417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3399</w:t>
            </w:r>
          </w:p>
        </w:tc>
        <w:tc>
          <w:tcPr>
            <w:tcW w:w="1560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4690</w:t>
            </w:r>
          </w:p>
        </w:tc>
      </w:tr>
      <w:tr w:rsidR="001111BA" w:rsidTr="0019097B">
        <w:tc>
          <w:tcPr>
            <w:tcW w:w="931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1054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3605</w:t>
            </w:r>
          </w:p>
        </w:tc>
        <w:tc>
          <w:tcPr>
            <w:tcW w:w="1417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3585</w:t>
            </w:r>
          </w:p>
        </w:tc>
        <w:tc>
          <w:tcPr>
            <w:tcW w:w="1560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4944</w:t>
            </w:r>
          </w:p>
        </w:tc>
      </w:tr>
      <w:tr w:rsidR="001111BA" w:rsidTr="0019097B">
        <w:trPr>
          <w:trHeight w:val="115"/>
        </w:trPr>
        <w:tc>
          <w:tcPr>
            <w:tcW w:w="931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1054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3882</w:t>
            </w:r>
          </w:p>
        </w:tc>
        <w:tc>
          <w:tcPr>
            <w:tcW w:w="1417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3645</w:t>
            </w:r>
          </w:p>
        </w:tc>
        <w:tc>
          <w:tcPr>
            <w:tcW w:w="1560" w:type="dxa"/>
          </w:tcPr>
          <w:p w:rsidR="001111BA" w:rsidRDefault="001111BA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4976</w:t>
            </w:r>
          </w:p>
        </w:tc>
      </w:tr>
    </w:tbl>
    <w:p w:rsidR="00AE2754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textWrapping" w:clear="all"/>
      </w: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Pr="00AE2754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AE2754" w:rsidRPr="0019097B" w:rsidRDefault="00AE2754" w:rsidP="00B52FE2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19097B">
        <w:rPr>
          <w:rFonts w:asciiTheme="minorHAnsi" w:hAnsiTheme="minorHAnsi" w:cs="Arial"/>
          <w:b/>
          <w:sz w:val="24"/>
          <w:szCs w:val="24"/>
        </w:rPr>
        <w:t>ATENDIMENTOS NA EMERGÊNCIA PEDIÁTRICA</w:t>
      </w:r>
      <w:r w:rsidRPr="0019097B">
        <w:rPr>
          <w:rFonts w:asciiTheme="minorHAnsi" w:hAnsiTheme="minorHAnsi" w:cs="Arial"/>
          <w:sz w:val="24"/>
          <w:szCs w:val="24"/>
        </w:rPr>
        <w:t xml:space="preserve"> </w:t>
      </w:r>
    </w:p>
    <w:p w:rsidR="002F7CEF" w:rsidRDefault="002F7CEF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19097B">
        <w:rPr>
          <w:rFonts w:asciiTheme="minorHAnsi" w:hAnsiTheme="minorHAnsi" w:cs="Arial"/>
          <w:sz w:val="24"/>
          <w:szCs w:val="24"/>
        </w:rPr>
        <w:t>Observamos também, um aumento do número de atendimentos na Emergência Pediátrica (vide tabela abaixo), nestes últimos dois anos, com a reabertura gradual do setor, possibilitada pelas ações já descritas no item 1 A</w:t>
      </w:r>
      <w:r w:rsidR="008D3194" w:rsidRPr="0019097B">
        <w:rPr>
          <w:rFonts w:asciiTheme="minorHAnsi" w:hAnsiTheme="minorHAnsi" w:cs="Arial"/>
          <w:sz w:val="24"/>
          <w:szCs w:val="24"/>
        </w:rPr>
        <w:t>.</w:t>
      </w:r>
    </w:p>
    <w:p w:rsidR="0019097B" w:rsidRDefault="0019097B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19097B" w:rsidRPr="0019097B" w:rsidRDefault="0019097B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AE2754" w:rsidRPr="00AE2754" w:rsidRDefault="00AE2754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560"/>
      </w:tblGrid>
      <w:tr w:rsidR="008D3194" w:rsidTr="000F047A">
        <w:tc>
          <w:tcPr>
            <w:tcW w:w="4962" w:type="dxa"/>
            <w:gridSpan w:val="4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Consultas na Emergência</w:t>
            </w:r>
          </w:p>
        </w:tc>
      </w:tr>
      <w:tr w:rsidR="008D3194" w:rsidTr="000F047A">
        <w:tc>
          <w:tcPr>
            <w:tcW w:w="993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Janeiro</w:t>
            </w:r>
          </w:p>
        </w:tc>
        <w:tc>
          <w:tcPr>
            <w:tcW w:w="1417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Fevereiro</w:t>
            </w:r>
          </w:p>
        </w:tc>
        <w:tc>
          <w:tcPr>
            <w:tcW w:w="1560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Março</w:t>
            </w:r>
          </w:p>
        </w:tc>
      </w:tr>
      <w:tr w:rsidR="008D3194" w:rsidTr="000F047A">
        <w:tc>
          <w:tcPr>
            <w:tcW w:w="993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383</w:t>
            </w:r>
          </w:p>
        </w:tc>
        <w:tc>
          <w:tcPr>
            <w:tcW w:w="1417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327</w:t>
            </w:r>
          </w:p>
        </w:tc>
        <w:tc>
          <w:tcPr>
            <w:tcW w:w="1560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509</w:t>
            </w:r>
          </w:p>
        </w:tc>
      </w:tr>
      <w:tr w:rsidR="008D3194" w:rsidTr="000F047A">
        <w:tc>
          <w:tcPr>
            <w:tcW w:w="993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429</w:t>
            </w:r>
          </w:p>
        </w:tc>
        <w:tc>
          <w:tcPr>
            <w:tcW w:w="1417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523</w:t>
            </w:r>
          </w:p>
        </w:tc>
        <w:tc>
          <w:tcPr>
            <w:tcW w:w="1560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834</w:t>
            </w:r>
          </w:p>
        </w:tc>
      </w:tr>
      <w:tr w:rsidR="008D3194" w:rsidTr="000F047A">
        <w:tc>
          <w:tcPr>
            <w:tcW w:w="993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639</w:t>
            </w:r>
          </w:p>
        </w:tc>
        <w:tc>
          <w:tcPr>
            <w:tcW w:w="1560" w:type="dxa"/>
          </w:tcPr>
          <w:p w:rsidR="008D3194" w:rsidRDefault="008D3194" w:rsidP="008D3194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967</w:t>
            </w:r>
          </w:p>
        </w:tc>
      </w:tr>
    </w:tbl>
    <w:p w:rsidR="00AE2754" w:rsidRDefault="00AE2754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19097B" w:rsidRPr="00AE2754" w:rsidRDefault="0019097B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</w:p>
    <w:p w:rsidR="00AE2754" w:rsidRPr="0019097B" w:rsidRDefault="00AE2754" w:rsidP="00B52FE2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19097B">
        <w:rPr>
          <w:rFonts w:asciiTheme="minorHAnsi" w:hAnsiTheme="minorHAnsi" w:cs="Arial"/>
          <w:b/>
          <w:sz w:val="24"/>
          <w:szCs w:val="24"/>
        </w:rPr>
        <w:t>INTERNAÇÕES</w:t>
      </w:r>
      <w:r w:rsidRPr="0019097B">
        <w:rPr>
          <w:rFonts w:asciiTheme="minorHAnsi" w:hAnsiTheme="minorHAnsi" w:cs="Arial"/>
          <w:sz w:val="24"/>
          <w:szCs w:val="24"/>
        </w:rPr>
        <w:t xml:space="preserve"> </w:t>
      </w:r>
    </w:p>
    <w:p w:rsidR="008D3194" w:rsidRPr="0019097B" w:rsidRDefault="008D3194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19097B">
        <w:rPr>
          <w:rFonts w:asciiTheme="minorHAnsi" w:hAnsiTheme="minorHAnsi" w:cs="Arial"/>
          <w:sz w:val="24"/>
          <w:szCs w:val="24"/>
        </w:rPr>
        <w:t xml:space="preserve">Quanto às internações, constatamos um aumento da </w:t>
      </w:r>
      <w:r w:rsidRPr="0019097B">
        <w:rPr>
          <w:rFonts w:asciiTheme="minorHAnsi" w:hAnsiTheme="minorHAnsi" w:cs="Arial"/>
          <w:b/>
          <w:sz w:val="24"/>
          <w:szCs w:val="24"/>
        </w:rPr>
        <w:t>taxa de ocupação</w:t>
      </w:r>
      <w:r w:rsidRPr="0019097B">
        <w:rPr>
          <w:rFonts w:asciiTheme="minorHAnsi" w:hAnsiTheme="minorHAnsi" w:cs="Arial"/>
          <w:sz w:val="24"/>
          <w:szCs w:val="24"/>
        </w:rPr>
        <w:t>, no período de 2015 a 2017, da UPI, UTI- Ped e Emergência (vide tabela abaixo), e também um aumento do número de leitos, devido à reabertura da Enfermaria E.</w:t>
      </w:r>
    </w:p>
    <w:p w:rsidR="000F047A" w:rsidRPr="000F047A" w:rsidRDefault="000F047A" w:rsidP="000F047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1423"/>
        <w:gridCol w:w="845"/>
        <w:gridCol w:w="1168"/>
        <w:gridCol w:w="1526"/>
      </w:tblGrid>
      <w:tr w:rsidR="008D3194" w:rsidTr="000F047A">
        <w:tc>
          <w:tcPr>
            <w:tcW w:w="4962" w:type="dxa"/>
            <w:gridSpan w:val="4"/>
          </w:tcPr>
          <w:p w:rsidR="008D3194" w:rsidRDefault="008D3194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Taxa de ocupação dos leitos (%)</w:t>
            </w:r>
          </w:p>
        </w:tc>
      </w:tr>
      <w:tr w:rsidR="008D3194" w:rsidTr="000F047A">
        <w:tc>
          <w:tcPr>
            <w:tcW w:w="1423" w:type="dxa"/>
          </w:tcPr>
          <w:p w:rsidR="008D3194" w:rsidRDefault="008D3194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8D3194" w:rsidRPr="000F047A" w:rsidRDefault="008D3194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F047A">
              <w:rPr>
                <w:rFonts w:asciiTheme="minorHAnsi" w:hAnsiTheme="minorHAnsi" w:cs="Arial"/>
                <w:sz w:val="20"/>
                <w:szCs w:val="24"/>
              </w:rPr>
              <w:t>UPI clínica</w:t>
            </w:r>
          </w:p>
        </w:tc>
        <w:tc>
          <w:tcPr>
            <w:tcW w:w="1168" w:type="dxa"/>
          </w:tcPr>
          <w:p w:rsidR="008D3194" w:rsidRPr="000F047A" w:rsidRDefault="008D3194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F047A">
              <w:rPr>
                <w:rFonts w:asciiTheme="minorHAnsi" w:hAnsiTheme="minorHAnsi" w:cs="Arial"/>
                <w:sz w:val="20"/>
                <w:szCs w:val="24"/>
              </w:rPr>
              <w:t>Emergência</w:t>
            </w:r>
          </w:p>
        </w:tc>
        <w:tc>
          <w:tcPr>
            <w:tcW w:w="1526" w:type="dxa"/>
          </w:tcPr>
          <w:p w:rsidR="008D3194" w:rsidRPr="000F047A" w:rsidRDefault="008D3194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F047A">
              <w:rPr>
                <w:rFonts w:asciiTheme="minorHAnsi" w:hAnsiTheme="minorHAnsi" w:cs="Arial"/>
                <w:sz w:val="20"/>
                <w:szCs w:val="24"/>
              </w:rPr>
              <w:t>UTI- Ped</w:t>
            </w:r>
          </w:p>
        </w:tc>
      </w:tr>
      <w:tr w:rsidR="008D3194" w:rsidTr="000F047A">
        <w:tc>
          <w:tcPr>
            <w:tcW w:w="1423" w:type="dxa"/>
          </w:tcPr>
          <w:p w:rsidR="008D3194" w:rsidRDefault="008D3194" w:rsidP="00B40A51">
            <w:pPr>
              <w:pStyle w:val="PargrafodaLista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845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57,29</w:t>
            </w:r>
          </w:p>
        </w:tc>
        <w:tc>
          <w:tcPr>
            <w:tcW w:w="1168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38,93</w:t>
            </w:r>
          </w:p>
        </w:tc>
        <w:tc>
          <w:tcPr>
            <w:tcW w:w="1526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47,47</w:t>
            </w:r>
          </w:p>
        </w:tc>
      </w:tr>
      <w:tr w:rsidR="008D3194" w:rsidTr="000F047A">
        <w:tc>
          <w:tcPr>
            <w:tcW w:w="1423" w:type="dxa"/>
          </w:tcPr>
          <w:p w:rsidR="008D3194" w:rsidRDefault="008D3194" w:rsidP="00B40A51">
            <w:pPr>
              <w:pStyle w:val="PargrafodaLista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845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65,94</w:t>
            </w:r>
          </w:p>
        </w:tc>
        <w:tc>
          <w:tcPr>
            <w:tcW w:w="1168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53,62</w:t>
            </w:r>
          </w:p>
        </w:tc>
        <w:tc>
          <w:tcPr>
            <w:tcW w:w="1526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48,44</w:t>
            </w:r>
          </w:p>
        </w:tc>
      </w:tr>
      <w:tr w:rsidR="008D3194" w:rsidTr="000F047A">
        <w:tc>
          <w:tcPr>
            <w:tcW w:w="1423" w:type="dxa"/>
          </w:tcPr>
          <w:p w:rsidR="008D3194" w:rsidRDefault="008D3194" w:rsidP="00B40A51">
            <w:pPr>
              <w:pStyle w:val="PargrafodaLista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845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76,80</w:t>
            </w:r>
          </w:p>
        </w:tc>
        <w:tc>
          <w:tcPr>
            <w:tcW w:w="1168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46,57</w:t>
            </w:r>
          </w:p>
        </w:tc>
        <w:tc>
          <w:tcPr>
            <w:tcW w:w="1526" w:type="dxa"/>
          </w:tcPr>
          <w:p w:rsidR="008D3194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53,03</w:t>
            </w:r>
          </w:p>
        </w:tc>
      </w:tr>
    </w:tbl>
    <w:p w:rsidR="0019097B" w:rsidRDefault="0019097B" w:rsidP="0012671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126711" w:rsidRDefault="00B40A51" w:rsidP="0012671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Na tabela acima o período de 2017 considerado, foi o</w:t>
      </w:r>
      <w:r w:rsidR="000F047A" w:rsidRPr="00126711">
        <w:rPr>
          <w:rFonts w:asciiTheme="minorHAnsi" w:hAnsiTheme="minorHAnsi" w:cs="Arial"/>
          <w:sz w:val="24"/>
          <w:szCs w:val="24"/>
        </w:rPr>
        <w:t xml:space="preserve"> primeiro trimestre. Em       </w:t>
      </w:r>
      <w:r w:rsidRPr="00126711">
        <w:rPr>
          <w:rFonts w:asciiTheme="minorHAnsi" w:hAnsiTheme="minorHAnsi" w:cs="Arial"/>
          <w:sz w:val="24"/>
          <w:szCs w:val="24"/>
        </w:rPr>
        <w:t xml:space="preserve"> relação a 2015 e 2016 consideramos a média anual.</w:t>
      </w:r>
      <w:r w:rsidR="000B60F8" w:rsidRPr="00126711">
        <w:rPr>
          <w:rFonts w:asciiTheme="minorHAnsi" w:hAnsiTheme="minorHAnsi" w:cs="Arial"/>
          <w:sz w:val="24"/>
          <w:szCs w:val="24"/>
        </w:rPr>
        <w:t xml:space="preserve"> Dados fornecidos pelo Núcleo de Epidemiologia.</w:t>
      </w:r>
    </w:p>
    <w:p w:rsidR="00B40A51" w:rsidRDefault="00B40A51" w:rsidP="0012671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 xml:space="preserve">O </w:t>
      </w:r>
      <w:r w:rsidRPr="00AE2754">
        <w:rPr>
          <w:rFonts w:asciiTheme="minorHAnsi" w:hAnsiTheme="minorHAnsi" w:cs="Arial"/>
          <w:b/>
          <w:sz w:val="24"/>
          <w:szCs w:val="24"/>
        </w:rPr>
        <w:t>índice de renovação de leitos</w:t>
      </w:r>
      <w:r w:rsidRPr="00126711">
        <w:rPr>
          <w:rFonts w:asciiTheme="minorHAnsi" w:hAnsiTheme="minorHAnsi" w:cs="Arial"/>
          <w:sz w:val="24"/>
          <w:szCs w:val="24"/>
        </w:rPr>
        <w:t xml:space="preserve"> aumentou de 2015 para 2016, </w:t>
      </w:r>
      <w:r w:rsidR="00C47339" w:rsidRPr="00126711">
        <w:rPr>
          <w:rFonts w:asciiTheme="minorHAnsi" w:hAnsiTheme="minorHAnsi" w:cs="Arial"/>
          <w:sz w:val="24"/>
          <w:szCs w:val="24"/>
        </w:rPr>
        <w:t xml:space="preserve">na UPI clínica e na Emergência, </w:t>
      </w:r>
      <w:r w:rsidRPr="00126711">
        <w:rPr>
          <w:rFonts w:asciiTheme="minorHAnsi" w:hAnsiTheme="minorHAnsi" w:cs="Arial"/>
          <w:sz w:val="24"/>
          <w:szCs w:val="24"/>
        </w:rPr>
        <w:t xml:space="preserve">conforme descrito na tabela abaixo. </w:t>
      </w:r>
      <w:r w:rsidR="00C47339" w:rsidRPr="00126711">
        <w:rPr>
          <w:rFonts w:asciiTheme="minorHAnsi" w:hAnsiTheme="minorHAnsi" w:cs="Arial"/>
          <w:sz w:val="24"/>
          <w:szCs w:val="24"/>
        </w:rPr>
        <w:t xml:space="preserve">Na UTI – Ped houve uma discreta redução. </w:t>
      </w:r>
    </w:p>
    <w:p w:rsidR="00126711" w:rsidRDefault="00126711" w:rsidP="00126711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1418"/>
        <w:gridCol w:w="850"/>
        <w:gridCol w:w="1168"/>
        <w:gridCol w:w="1809"/>
      </w:tblGrid>
      <w:tr w:rsidR="00B40A51" w:rsidTr="000F047A">
        <w:trPr>
          <w:trHeight w:val="774"/>
        </w:trPr>
        <w:tc>
          <w:tcPr>
            <w:tcW w:w="5245" w:type="dxa"/>
            <w:gridSpan w:val="4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Índice de renovação</w:t>
            </w:r>
          </w:p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40A51">
              <w:rPr>
                <w:rFonts w:asciiTheme="minorHAnsi" w:hAnsiTheme="minorHAnsi" w:cs="Arial"/>
                <w:szCs w:val="24"/>
              </w:rPr>
              <w:t>(pacientes/leitos)</w:t>
            </w:r>
          </w:p>
        </w:tc>
      </w:tr>
      <w:tr w:rsidR="00B40A51" w:rsidTr="000F047A">
        <w:tc>
          <w:tcPr>
            <w:tcW w:w="1418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A51" w:rsidRPr="000F047A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F047A">
              <w:rPr>
                <w:rFonts w:asciiTheme="minorHAnsi" w:hAnsiTheme="minorHAnsi" w:cs="Arial"/>
                <w:sz w:val="20"/>
                <w:szCs w:val="24"/>
              </w:rPr>
              <w:t>UPI clínica</w:t>
            </w:r>
          </w:p>
        </w:tc>
        <w:tc>
          <w:tcPr>
            <w:tcW w:w="1168" w:type="dxa"/>
          </w:tcPr>
          <w:p w:rsidR="00B40A51" w:rsidRPr="000F047A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F047A">
              <w:rPr>
                <w:rFonts w:asciiTheme="minorHAnsi" w:hAnsiTheme="minorHAnsi" w:cs="Arial"/>
                <w:sz w:val="20"/>
                <w:szCs w:val="24"/>
              </w:rPr>
              <w:t>Emergência</w:t>
            </w:r>
          </w:p>
        </w:tc>
        <w:tc>
          <w:tcPr>
            <w:tcW w:w="1809" w:type="dxa"/>
          </w:tcPr>
          <w:p w:rsidR="00B40A51" w:rsidRPr="000F047A" w:rsidRDefault="00B40A51" w:rsidP="00B40A51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0F047A">
              <w:rPr>
                <w:rFonts w:asciiTheme="minorHAnsi" w:hAnsiTheme="minorHAnsi" w:cs="Arial"/>
                <w:sz w:val="20"/>
                <w:szCs w:val="24"/>
              </w:rPr>
              <w:t>UTI- Ped</w:t>
            </w:r>
          </w:p>
        </w:tc>
      </w:tr>
      <w:tr w:rsidR="00B40A51" w:rsidTr="000F047A">
        <w:tc>
          <w:tcPr>
            <w:tcW w:w="1418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5,57</w:t>
            </w:r>
          </w:p>
        </w:tc>
        <w:tc>
          <w:tcPr>
            <w:tcW w:w="1168" w:type="dxa"/>
          </w:tcPr>
          <w:p w:rsidR="00B40A51" w:rsidRDefault="00C47339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20,71</w:t>
            </w:r>
          </w:p>
        </w:tc>
        <w:tc>
          <w:tcPr>
            <w:tcW w:w="1809" w:type="dxa"/>
          </w:tcPr>
          <w:p w:rsidR="00B40A51" w:rsidRDefault="00C47339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4,36</w:t>
            </w:r>
          </w:p>
        </w:tc>
      </w:tr>
      <w:tr w:rsidR="00B40A51" w:rsidTr="000F047A">
        <w:tc>
          <w:tcPr>
            <w:tcW w:w="1418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7,34</w:t>
            </w:r>
          </w:p>
        </w:tc>
        <w:tc>
          <w:tcPr>
            <w:tcW w:w="1168" w:type="dxa"/>
          </w:tcPr>
          <w:p w:rsidR="00B40A51" w:rsidRDefault="00C47339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28,05</w:t>
            </w:r>
          </w:p>
        </w:tc>
        <w:tc>
          <w:tcPr>
            <w:tcW w:w="1809" w:type="dxa"/>
          </w:tcPr>
          <w:p w:rsidR="00B40A51" w:rsidRDefault="00C47339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4,22</w:t>
            </w:r>
          </w:p>
        </w:tc>
      </w:tr>
      <w:tr w:rsidR="00B40A51" w:rsidTr="000F047A">
        <w:tc>
          <w:tcPr>
            <w:tcW w:w="1418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B40A51" w:rsidRDefault="00B40A51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7,68</w:t>
            </w:r>
          </w:p>
        </w:tc>
        <w:tc>
          <w:tcPr>
            <w:tcW w:w="1168" w:type="dxa"/>
          </w:tcPr>
          <w:p w:rsidR="00B40A51" w:rsidRDefault="00C47339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27.31</w:t>
            </w:r>
          </w:p>
        </w:tc>
        <w:tc>
          <w:tcPr>
            <w:tcW w:w="1809" w:type="dxa"/>
          </w:tcPr>
          <w:p w:rsidR="00B40A51" w:rsidRDefault="00C47339" w:rsidP="00B40A5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4,14</w:t>
            </w:r>
          </w:p>
        </w:tc>
      </w:tr>
    </w:tbl>
    <w:p w:rsidR="002F7CEF" w:rsidRDefault="000B60F8" w:rsidP="00AE2754">
      <w:pPr>
        <w:pStyle w:val="PargrafodaLista"/>
        <w:ind w:left="2520"/>
        <w:jc w:val="both"/>
        <w:rPr>
          <w:rFonts w:asciiTheme="minorHAnsi" w:hAnsiTheme="minorHAnsi" w:cs="Arial"/>
          <w:sz w:val="24"/>
          <w:szCs w:val="24"/>
        </w:rPr>
      </w:pPr>
      <w:r w:rsidRPr="00126711">
        <w:rPr>
          <w:rFonts w:asciiTheme="minorHAnsi" w:hAnsiTheme="minorHAnsi" w:cs="Arial"/>
          <w:sz w:val="24"/>
          <w:szCs w:val="24"/>
        </w:rPr>
        <w:t>Dados fornecidos pelo Núcleo de Epidemiologia.</w:t>
      </w:r>
    </w:p>
    <w:p w:rsidR="00AE2754" w:rsidRDefault="00AE2754" w:rsidP="00A21914">
      <w:pPr>
        <w:pStyle w:val="PargrafodaLista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19097B" w:rsidRDefault="0019097B" w:rsidP="00A21914">
      <w:pPr>
        <w:pStyle w:val="PargrafodaLista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19097B" w:rsidRDefault="0019097B" w:rsidP="00A21914">
      <w:pPr>
        <w:pStyle w:val="PargrafodaLista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19097B" w:rsidRDefault="0019097B" w:rsidP="00A21914">
      <w:pPr>
        <w:pStyle w:val="PargrafodaLista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19097B" w:rsidRDefault="00AE2754" w:rsidP="00B52FE2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PROCEDIMENTOS CIRÚRGICOS: </w:t>
      </w:r>
      <w:r>
        <w:rPr>
          <w:rFonts w:asciiTheme="minorHAnsi" w:hAnsiTheme="minorHAnsi" w:cs="Arial"/>
          <w:sz w:val="24"/>
          <w:szCs w:val="24"/>
        </w:rPr>
        <w:t>as planilhas abaixo relacionam os dados quantitativos dos procedimentos</w:t>
      </w:r>
      <w:r w:rsidR="0019097B">
        <w:rPr>
          <w:rFonts w:asciiTheme="minorHAnsi" w:hAnsiTheme="minorHAnsi" w:cs="Arial"/>
          <w:sz w:val="24"/>
          <w:szCs w:val="24"/>
        </w:rPr>
        <w:t xml:space="preserve"> </w:t>
      </w:r>
      <w:r w:rsidR="00A21914" w:rsidRPr="00AE2754">
        <w:rPr>
          <w:rFonts w:asciiTheme="minorHAnsi" w:hAnsiTheme="minorHAnsi" w:cs="Arial"/>
          <w:sz w:val="24"/>
          <w:szCs w:val="24"/>
        </w:rPr>
        <w:t>realizados</w:t>
      </w:r>
      <w:r w:rsidR="00A21914">
        <w:rPr>
          <w:rFonts w:asciiTheme="minorHAnsi" w:hAnsiTheme="minorHAnsi" w:cs="Arial"/>
          <w:sz w:val="24"/>
          <w:szCs w:val="24"/>
        </w:rPr>
        <w:t xml:space="preserve"> no primeiro trimestre de 2016 e 2017, segundo informações da chefia do Centro Cirúrgico. </w:t>
      </w: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X="13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1121"/>
        <w:gridCol w:w="1168"/>
        <w:gridCol w:w="1809"/>
        <w:gridCol w:w="1809"/>
      </w:tblGrid>
      <w:tr w:rsidR="0019097B" w:rsidTr="0019097B">
        <w:trPr>
          <w:trHeight w:val="774"/>
        </w:trPr>
        <w:tc>
          <w:tcPr>
            <w:tcW w:w="8351" w:type="dxa"/>
            <w:gridSpan w:val="5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Procedimentos cirúrgicos realizados no primeiro trimestre 2016 </w:t>
            </w:r>
          </w:p>
        </w:tc>
      </w:tr>
      <w:tr w:rsidR="0019097B" w:rsidRPr="000F047A" w:rsidTr="0019097B">
        <w:tc>
          <w:tcPr>
            <w:tcW w:w="2444" w:type="dxa"/>
          </w:tcPr>
          <w:p w:rsidR="0019097B" w:rsidRPr="00A21914" w:rsidRDefault="0019097B" w:rsidP="0019097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21914">
              <w:rPr>
                <w:rFonts w:asciiTheme="minorHAnsi" w:hAnsiTheme="minorHAnsi" w:cs="Arial"/>
                <w:b/>
                <w:sz w:val="24"/>
                <w:szCs w:val="24"/>
              </w:rPr>
              <w:t>2016</w:t>
            </w:r>
          </w:p>
        </w:tc>
        <w:tc>
          <w:tcPr>
            <w:tcW w:w="1121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Agendados</w:t>
            </w:r>
          </w:p>
        </w:tc>
        <w:tc>
          <w:tcPr>
            <w:tcW w:w="1168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Realizados</w:t>
            </w:r>
          </w:p>
        </w:tc>
        <w:tc>
          <w:tcPr>
            <w:tcW w:w="1809" w:type="dxa"/>
          </w:tcPr>
          <w:p w:rsidR="0019097B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Suspensos</w:t>
            </w:r>
          </w:p>
        </w:tc>
        <w:tc>
          <w:tcPr>
            <w:tcW w:w="1809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Faltosos</w:t>
            </w:r>
          </w:p>
        </w:tc>
      </w:tr>
      <w:tr w:rsidR="0019097B" w:rsidRPr="000F047A" w:rsidTr="0019097B">
        <w:tc>
          <w:tcPr>
            <w:tcW w:w="2444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Janeiro </w:t>
            </w:r>
          </w:p>
        </w:tc>
        <w:tc>
          <w:tcPr>
            <w:tcW w:w="1121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76</w:t>
            </w:r>
          </w:p>
        </w:tc>
        <w:tc>
          <w:tcPr>
            <w:tcW w:w="1168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74</w:t>
            </w:r>
          </w:p>
        </w:tc>
        <w:tc>
          <w:tcPr>
            <w:tcW w:w="1809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2</w:t>
            </w:r>
          </w:p>
        </w:tc>
        <w:tc>
          <w:tcPr>
            <w:tcW w:w="1809" w:type="dxa"/>
          </w:tcPr>
          <w:p w:rsidR="0019097B" w:rsidRPr="000F047A" w:rsidRDefault="0019097B" w:rsidP="001909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0</w:t>
            </w:r>
          </w:p>
        </w:tc>
      </w:tr>
      <w:tr w:rsidR="0019097B" w:rsidTr="0019097B">
        <w:tc>
          <w:tcPr>
            <w:tcW w:w="2444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Fevereiro</w:t>
            </w:r>
          </w:p>
        </w:tc>
        <w:tc>
          <w:tcPr>
            <w:tcW w:w="1121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99</w:t>
            </w:r>
          </w:p>
        </w:tc>
        <w:tc>
          <w:tcPr>
            <w:tcW w:w="1168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76</w:t>
            </w:r>
          </w:p>
        </w:tc>
        <w:tc>
          <w:tcPr>
            <w:tcW w:w="1809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</w:tr>
      <w:tr w:rsidR="0019097B" w:rsidTr="0019097B">
        <w:tc>
          <w:tcPr>
            <w:tcW w:w="2444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Março</w:t>
            </w:r>
          </w:p>
        </w:tc>
        <w:tc>
          <w:tcPr>
            <w:tcW w:w="1121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135</w:t>
            </w:r>
          </w:p>
        </w:tc>
        <w:tc>
          <w:tcPr>
            <w:tcW w:w="1168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127</w:t>
            </w:r>
          </w:p>
        </w:tc>
        <w:tc>
          <w:tcPr>
            <w:tcW w:w="1809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19097B" w:rsidRDefault="0019097B" w:rsidP="0019097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</w:tr>
    </w:tbl>
    <w:p w:rsidR="0019097B" w:rsidRPr="0019097B" w:rsidRDefault="0019097B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19097B">
        <w:rPr>
          <w:rFonts w:asciiTheme="minorHAnsi" w:hAnsiTheme="minorHAnsi" w:cs="Arial"/>
          <w:sz w:val="24"/>
          <w:szCs w:val="24"/>
        </w:rPr>
        <w:br w:type="textWrapping" w:clear="all"/>
      </w:r>
    </w:p>
    <w:p w:rsidR="0019097B" w:rsidRDefault="0019097B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19097B" w:rsidRPr="0019097B" w:rsidRDefault="0019097B" w:rsidP="0019097B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1121"/>
        <w:gridCol w:w="1168"/>
        <w:gridCol w:w="1809"/>
        <w:gridCol w:w="1809"/>
      </w:tblGrid>
      <w:tr w:rsidR="0019097B" w:rsidTr="0019097B">
        <w:trPr>
          <w:trHeight w:val="774"/>
        </w:trPr>
        <w:tc>
          <w:tcPr>
            <w:tcW w:w="8317" w:type="dxa"/>
            <w:gridSpan w:val="5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Procedimentos cirúrgicos realizados no primeiro trimestre 2017</w:t>
            </w:r>
          </w:p>
        </w:tc>
      </w:tr>
      <w:tr w:rsidR="0019097B" w:rsidRPr="000F047A" w:rsidTr="0019097B">
        <w:tc>
          <w:tcPr>
            <w:tcW w:w="2410" w:type="dxa"/>
          </w:tcPr>
          <w:p w:rsidR="0019097B" w:rsidRPr="00A21914" w:rsidRDefault="0019097B" w:rsidP="00ED05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21914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1121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Agendados</w:t>
            </w:r>
          </w:p>
        </w:tc>
        <w:tc>
          <w:tcPr>
            <w:tcW w:w="1168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Realizados</w:t>
            </w:r>
          </w:p>
        </w:tc>
        <w:tc>
          <w:tcPr>
            <w:tcW w:w="1809" w:type="dxa"/>
          </w:tcPr>
          <w:p w:rsidR="0019097B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Suspensos</w:t>
            </w:r>
          </w:p>
        </w:tc>
        <w:tc>
          <w:tcPr>
            <w:tcW w:w="1809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Faltosos</w:t>
            </w:r>
          </w:p>
        </w:tc>
      </w:tr>
      <w:tr w:rsidR="0019097B" w:rsidRPr="000F047A" w:rsidTr="0019097B">
        <w:tc>
          <w:tcPr>
            <w:tcW w:w="2410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Janeiro </w:t>
            </w:r>
          </w:p>
        </w:tc>
        <w:tc>
          <w:tcPr>
            <w:tcW w:w="1121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104</w:t>
            </w:r>
          </w:p>
        </w:tc>
        <w:tc>
          <w:tcPr>
            <w:tcW w:w="1168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89</w:t>
            </w:r>
          </w:p>
        </w:tc>
        <w:tc>
          <w:tcPr>
            <w:tcW w:w="1809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14</w:t>
            </w:r>
          </w:p>
        </w:tc>
        <w:tc>
          <w:tcPr>
            <w:tcW w:w="1809" w:type="dxa"/>
          </w:tcPr>
          <w:p w:rsidR="0019097B" w:rsidRPr="000F047A" w:rsidRDefault="0019097B" w:rsidP="00ED056E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1</w:t>
            </w:r>
          </w:p>
        </w:tc>
      </w:tr>
      <w:tr w:rsidR="0019097B" w:rsidTr="0019097B">
        <w:tc>
          <w:tcPr>
            <w:tcW w:w="2410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Fevereiro</w:t>
            </w:r>
          </w:p>
        </w:tc>
        <w:tc>
          <w:tcPr>
            <w:tcW w:w="1121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56</w:t>
            </w:r>
          </w:p>
        </w:tc>
        <w:tc>
          <w:tcPr>
            <w:tcW w:w="1168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53</w:t>
            </w:r>
          </w:p>
        </w:tc>
        <w:tc>
          <w:tcPr>
            <w:tcW w:w="1809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19097B" w:rsidTr="0019097B">
        <w:tc>
          <w:tcPr>
            <w:tcW w:w="2410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Março</w:t>
            </w:r>
          </w:p>
        </w:tc>
        <w:tc>
          <w:tcPr>
            <w:tcW w:w="1121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103</w:t>
            </w:r>
          </w:p>
        </w:tc>
        <w:tc>
          <w:tcPr>
            <w:tcW w:w="1168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90</w:t>
            </w:r>
          </w:p>
        </w:tc>
        <w:tc>
          <w:tcPr>
            <w:tcW w:w="1809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19097B" w:rsidRDefault="0019097B" w:rsidP="00ED05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</w:tr>
    </w:tbl>
    <w:p w:rsidR="0019097B" w:rsidRP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19097B" w:rsidRPr="0019097B" w:rsidRDefault="0019097B" w:rsidP="0019097B">
      <w:pPr>
        <w:jc w:val="both"/>
        <w:rPr>
          <w:rFonts w:asciiTheme="minorHAnsi" w:hAnsiTheme="minorHAnsi" w:cs="Arial"/>
          <w:sz w:val="24"/>
          <w:szCs w:val="24"/>
        </w:rPr>
      </w:pPr>
    </w:p>
    <w:p w:rsidR="002F0DC0" w:rsidRPr="0019097B" w:rsidRDefault="002F0DC0" w:rsidP="00B52FE2">
      <w:pPr>
        <w:pStyle w:val="PargrafodaLista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b/>
          <w:sz w:val="24"/>
          <w:szCs w:val="24"/>
        </w:rPr>
      </w:pPr>
      <w:r w:rsidRPr="0019097B">
        <w:rPr>
          <w:rFonts w:asciiTheme="minorHAnsi" w:hAnsiTheme="minorHAnsi" w:cs="Arial"/>
          <w:b/>
          <w:sz w:val="24"/>
          <w:szCs w:val="24"/>
        </w:rPr>
        <w:t>INDICADORES QUALITATIVOS</w:t>
      </w:r>
    </w:p>
    <w:p w:rsidR="0019097B" w:rsidRDefault="0019097B" w:rsidP="0019097B">
      <w:pPr>
        <w:pStyle w:val="PargrafodaLista"/>
        <w:spacing w:before="240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5D582B" w:rsidRPr="002F0DC0" w:rsidRDefault="00AE2754" w:rsidP="00B52FE2">
      <w:pPr>
        <w:pStyle w:val="PargrafodaLista"/>
        <w:numPr>
          <w:ilvl w:val="0"/>
          <w:numId w:val="22"/>
        </w:numPr>
        <w:spacing w:before="240"/>
        <w:jc w:val="both"/>
        <w:rPr>
          <w:rFonts w:asciiTheme="minorHAnsi" w:hAnsiTheme="minorHAnsi" w:cs="Arial"/>
          <w:b/>
          <w:sz w:val="24"/>
          <w:szCs w:val="24"/>
        </w:rPr>
      </w:pPr>
      <w:r w:rsidRPr="002F0DC0">
        <w:rPr>
          <w:rFonts w:asciiTheme="minorHAnsi" w:hAnsiTheme="minorHAnsi" w:cs="Arial"/>
          <w:b/>
          <w:sz w:val="24"/>
          <w:szCs w:val="24"/>
        </w:rPr>
        <w:t xml:space="preserve">SATISFAÇÃO DO USUÁRIO </w:t>
      </w:r>
    </w:p>
    <w:p w:rsidR="005D582B" w:rsidRDefault="00C80CF4" w:rsidP="005D582B">
      <w:pPr>
        <w:pStyle w:val="PargrafodaLista"/>
        <w:spacing w:before="240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5D582B">
        <w:rPr>
          <w:rFonts w:asciiTheme="minorHAnsi" w:hAnsiTheme="minorHAnsi" w:cs="Arial"/>
          <w:sz w:val="24"/>
          <w:szCs w:val="24"/>
        </w:rPr>
        <w:t>Mantivemos a avaliação de satisfação do usuário, realizada regularmente a cada trimestre, em todas as unidades funcionais (UPI, UTI – Ped, UPE, Centro Cirúrgico e Emergência).</w:t>
      </w:r>
    </w:p>
    <w:p w:rsidR="00C80CF4" w:rsidRDefault="00C80CF4" w:rsidP="005D582B">
      <w:pPr>
        <w:pStyle w:val="PargrafodaLista"/>
        <w:spacing w:before="240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5D582B">
        <w:rPr>
          <w:rFonts w:asciiTheme="minorHAnsi" w:hAnsiTheme="minorHAnsi" w:cs="Arial"/>
          <w:sz w:val="24"/>
          <w:szCs w:val="24"/>
        </w:rPr>
        <w:t>Apresentamos abaixo os dados de todas as unidades funcionais, relativos ao primeiro trimestre dos anos 2015,2016 e 2017.</w:t>
      </w:r>
    </w:p>
    <w:p w:rsidR="0019097B" w:rsidRPr="005D582B" w:rsidRDefault="0019097B" w:rsidP="005D582B">
      <w:pPr>
        <w:pStyle w:val="PargrafodaLista"/>
        <w:spacing w:before="240"/>
        <w:ind w:left="144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410"/>
      </w:tblGrid>
      <w:tr w:rsidR="00C80CF4" w:rsidTr="00CA44DA">
        <w:trPr>
          <w:trHeight w:val="774"/>
        </w:trPr>
        <w:tc>
          <w:tcPr>
            <w:tcW w:w="8789" w:type="dxa"/>
            <w:gridSpan w:val="4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Satisfação do usuário</w:t>
            </w:r>
          </w:p>
          <w:p w:rsidR="00C80CF4" w:rsidRDefault="00C80CF4" w:rsidP="0089592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EMERGÊNCIA</w:t>
            </w:r>
          </w:p>
        </w:tc>
      </w:tr>
      <w:tr w:rsidR="00CA44DA" w:rsidRPr="000F047A" w:rsidTr="00CA44DA">
        <w:tc>
          <w:tcPr>
            <w:tcW w:w="1559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2410" w:type="dxa"/>
          </w:tcPr>
          <w:p w:rsidR="00C80CF4" w:rsidRPr="00CA44DA" w:rsidRDefault="00C80CF4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>Avaliação geral</w:t>
            </w:r>
          </w:p>
        </w:tc>
        <w:tc>
          <w:tcPr>
            <w:tcW w:w="2410" w:type="dxa"/>
          </w:tcPr>
          <w:p w:rsidR="00C80CF4" w:rsidRPr="00CA44DA" w:rsidRDefault="00C80CF4" w:rsidP="00C80CF4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Atendimento médico </w:t>
            </w:r>
          </w:p>
        </w:tc>
        <w:tc>
          <w:tcPr>
            <w:tcW w:w="2410" w:type="dxa"/>
          </w:tcPr>
          <w:p w:rsidR="00C80CF4" w:rsidRPr="00CA44DA" w:rsidRDefault="00C80CF4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Acomodação </w:t>
            </w:r>
          </w:p>
        </w:tc>
      </w:tr>
      <w:tr w:rsidR="00CA44DA" w:rsidTr="00CA44DA">
        <w:tc>
          <w:tcPr>
            <w:tcW w:w="1559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53% Ótimo </w:t>
            </w:r>
            <w:r w:rsidR="00244B17">
              <w:rPr>
                <w:rFonts w:asciiTheme="minorHAnsi" w:hAnsiTheme="minorHAnsi" w:cs="Arial"/>
                <w:sz w:val="20"/>
                <w:szCs w:val="24"/>
              </w:rPr>
              <w:t xml:space="preserve">/ </w:t>
            </w: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47% Bom  </w:t>
            </w:r>
          </w:p>
        </w:tc>
        <w:tc>
          <w:tcPr>
            <w:tcW w:w="2410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80% Ótimo </w:t>
            </w:r>
            <w:r w:rsidR="00244B17">
              <w:rPr>
                <w:rFonts w:asciiTheme="minorHAnsi" w:hAnsiTheme="minorHAnsi" w:cs="Arial"/>
                <w:sz w:val="20"/>
                <w:szCs w:val="24"/>
              </w:rPr>
              <w:t xml:space="preserve">/ </w:t>
            </w:r>
            <w:r w:rsidRPr="00CA44DA">
              <w:rPr>
                <w:rFonts w:asciiTheme="minorHAnsi" w:hAnsiTheme="minorHAnsi" w:cs="Arial"/>
                <w:sz w:val="20"/>
                <w:szCs w:val="24"/>
              </w:rPr>
              <w:t>100% Aprovação</w:t>
            </w:r>
          </w:p>
        </w:tc>
        <w:tc>
          <w:tcPr>
            <w:tcW w:w="2410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87% Boa </w:t>
            </w:r>
            <w:r w:rsidR="00244B17">
              <w:rPr>
                <w:rFonts w:asciiTheme="minorHAnsi" w:hAnsiTheme="minorHAnsi" w:cs="Arial"/>
                <w:sz w:val="20"/>
                <w:szCs w:val="24"/>
              </w:rPr>
              <w:t xml:space="preserve">/ </w:t>
            </w:r>
            <w:r w:rsidR="00CA44DA" w:rsidRPr="00CA44DA">
              <w:rPr>
                <w:rFonts w:asciiTheme="minorHAnsi" w:hAnsiTheme="minorHAnsi" w:cs="Arial"/>
                <w:sz w:val="20"/>
                <w:szCs w:val="24"/>
              </w:rPr>
              <w:t>13% Regulares</w:t>
            </w:r>
          </w:p>
        </w:tc>
      </w:tr>
      <w:tr w:rsidR="00CA44DA" w:rsidTr="00CA44DA">
        <w:tc>
          <w:tcPr>
            <w:tcW w:w="1559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80CF4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>72% Ótimo</w:t>
            </w:r>
            <w:r w:rsidR="00244B17">
              <w:rPr>
                <w:rFonts w:asciiTheme="minorHAnsi" w:hAnsiTheme="minorHAnsi" w:cs="Arial"/>
                <w:sz w:val="20"/>
                <w:szCs w:val="24"/>
              </w:rPr>
              <w:t xml:space="preserve"> /</w:t>
            </w: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 24% Bom</w:t>
            </w:r>
          </w:p>
        </w:tc>
        <w:tc>
          <w:tcPr>
            <w:tcW w:w="2410" w:type="dxa"/>
          </w:tcPr>
          <w:p w:rsidR="00C80CF4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>98,27% Aprovação</w:t>
            </w:r>
          </w:p>
        </w:tc>
        <w:tc>
          <w:tcPr>
            <w:tcW w:w="2410" w:type="dxa"/>
          </w:tcPr>
          <w:p w:rsidR="00C80CF4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>76% de Aprovação</w:t>
            </w:r>
          </w:p>
        </w:tc>
      </w:tr>
      <w:tr w:rsidR="00CA44DA" w:rsidTr="00CA44DA">
        <w:tc>
          <w:tcPr>
            <w:tcW w:w="1559" w:type="dxa"/>
          </w:tcPr>
          <w:p w:rsidR="00C80CF4" w:rsidRPr="00CA44DA" w:rsidRDefault="00C80CF4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80CF4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72% Ótimo </w:t>
            </w:r>
            <w:r w:rsidR="00244B17">
              <w:rPr>
                <w:rFonts w:asciiTheme="minorHAnsi" w:hAnsiTheme="minorHAnsi" w:cs="Arial"/>
                <w:sz w:val="20"/>
                <w:szCs w:val="24"/>
              </w:rPr>
              <w:t xml:space="preserve">/ </w:t>
            </w:r>
            <w:r w:rsidRPr="00CA44DA">
              <w:rPr>
                <w:rFonts w:asciiTheme="minorHAnsi" w:hAnsiTheme="minorHAnsi" w:cs="Arial"/>
                <w:sz w:val="20"/>
                <w:szCs w:val="24"/>
              </w:rPr>
              <w:t xml:space="preserve">28% Bom 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>90% Ótimo</w:t>
            </w:r>
          </w:p>
          <w:p w:rsidR="00C80CF4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>100% Aprovação</w:t>
            </w:r>
          </w:p>
        </w:tc>
        <w:tc>
          <w:tcPr>
            <w:tcW w:w="2410" w:type="dxa"/>
          </w:tcPr>
          <w:p w:rsidR="00C80CF4" w:rsidRPr="00CA44DA" w:rsidRDefault="00CA44DA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sz w:val="20"/>
                <w:szCs w:val="24"/>
              </w:rPr>
              <w:t>88% Aprovação</w:t>
            </w:r>
          </w:p>
        </w:tc>
      </w:tr>
    </w:tbl>
    <w:p w:rsidR="00C80CF4" w:rsidRPr="00C80CF4" w:rsidRDefault="00C80CF4" w:rsidP="00C80CF4">
      <w:pPr>
        <w:pStyle w:val="PargrafodaLista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CA44DA" w:rsidRPr="001111BA" w:rsidRDefault="00CA44DA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410"/>
      </w:tblGrid>
      <w:tr w:rsidR="00CA44DA" w:rsidTr="0089592B">
        <w:trPr>
          <w:trHeight w:val="774"/>
        </w:trPr>
        <w:tc>
          <w:tcPr>
            <w:tcW w:w="8789" w:type="dxa"/>
            <w:gridSpan w:val="4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Satisfação do usuário</w:t>
            </w:r>
          </w:p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UPI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>Avaliação geral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Atendimento médico 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Acomodação </w:t>
            </w:r>
            <w:r w:rsidR="00647B67">
              <w:rPr>
                <w:rFonts w:asciiTheme="minorHAnsi" w:hAnsiTheme="minorHAnsi" w:cs="Arial"/>
                <w:b/>
                <w:sz w:val="20"/>
                <w:szCs w:val="24"/>
              </w:rPr>
              <w:t>*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92% ótima ou boa</w:t>
            </w:r>
          </w:p>
        </w:tc>
        <w:tc>
          <w:tcPr>
            <w:tcW w:w="2410" w:type="dxa"/>
          </w:tcPr>
          <w:p w:rsidR="00CA44DA" w:rsidRPr="00CA44DA" w:rsidRDefault="00A2191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100% </w:t>
            </w:r>
            <w:r w:rsidR="00244B17">
              <w:rPr>
                <w:rFonts w:asciiTheme="minorHAnsi" w:hAnsiTheme="minorHAnsi" w:cs="Arial"/>
                <w:sz w:val="20"/>
                <w:szCs w:val="24"/>
              </w:rPr>
              <w:t xml:space="preserve"> ótimo ou bom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91,2% ótima ou boa 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A44DA" w:rsidRPr="00CA44DA" w:rsidRDefault="00A2191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58% ótima ou boa </w:t>
            </w:r>
          </w:p>
        </w:tc>
        <w:tc>
          <w:tcPr>
            <w:tcW w:w="2410" w:type="dxa"/>
          </w:tcPr>
          <w:p w:rsidR="00CA44DA" w:rsidRPr="00CA44DA" w:rsidRDefault="00A2191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84% ótimo ou bom </w:t>
            </w:r>
          </w:p>
        </w:tc>
        <w:tc>
          <w:tcPr>
            <w:tcW w:w="2410" w:type="dxa"/>
          </w:tcPr>
          <w:p w:rsidR="00CA44DA" w:rsidRPr="00CA44DA" w:rsidRDefault="00A21914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42% ótima ou boa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A44DA" w:rsidRPr="00CA44DA" w:rsidRDefault="00930D3D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100% ótima ou boa</w:t>
            </w:r>
          </w:p>
        </w:tc>
        <w:tc>
          <w:tcPr>
            <w:tcW w:w="2410" w:type="dxa"/>
          </w:tcPr>
          <w:p w:rsidR="00CA44DA" w:rsidRPr="00CA44DA" w:rsidRDefault="00930D3D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100% ótimo ou bom</w:t>
            </w:r>
          </w:p>
        </w:tc>
        <w:tc>
          <w:tcPr>
            <w:tcW w:w="2410" w:type="dxa"/>
          </w:tcPr>
          <w:p w:rsidR="00F27920" w:rsidRPr="00CA44DA" w:rsidRDefault="002F0DC0" w:rsidP="00647B67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60% ótima ou boa</w:t>
            </w:r>
          </w:p>
        </w:tc>
      </w:tr>
    </w:tbl>
    <w:p w:rsidR="0019097B" w:rsidRPr="00B40373" w:rsidRDefault="00B40373" w:rsidP="00B4037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="00647B67" w:rsidRPr="00B40373">
        <w:rPr>
          <w:rFonts w:asciiTheme="minorHAnsi" w:hAnsiTheme="minorHAnsi" w:cs="Arial"/>
          <w:sz w:val="24"/>
          <w:szCs w:val="24"/>
        </w:rPr>
        <w:t>Embora tenham sido adquiridos vários itens de mobiliário, como: camas, berços, poltronas, a estrutura física ainda é muito deficiente.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410"/>
      </w:tblGrid>
      <w:tr w:rsidR="00CA44DA" w:rsidRPr="00CA44DA" w:rsidTr="0089592B">
        <w:trPr>
          <w:trHeight w:val="774"/>
        </w:trPr>
        <w:tc>
          <w:tcPr>
            <w:tcW w:w="8789" w:type="dxa"/>
            <w:gridSpan w:val="4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Satisfação do usuário</w:t>
            </w:r>
          </w:p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UPE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>Avaliação geral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Atendimento médico 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Acomodação </w:t>
            </w:r>
            <w:r w:rsidR="00635973">
              <w:rPr>
                <w:rFonts w:asciiTheme="minorHAnsi" w:hAnsiTheme="minorHAnsi" w:cs="Arial"/>
                <w:b/>
                <w:sz w:val="20"/>
                <w:szCs w:val="24"/>
              </w:rPr>
              <w:t xml:space="preserve">* 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85% ótima ou boa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94% ótimo ou bom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71% ótima ou boa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79% ótima ou boa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91% ótimo ou bom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69% ótima ou boa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A44DA" w:rsidRPr="00CA44DA" w:rsidRDefault="00930D3D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83% ótima ou boa</w:t>
            </w:r>
            <w:r w:rsidR="00635973"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88% ótimo ou bom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85% regular/ bom/ ótimo</w:t>
            </w:r>
          </w:p>
        </w:tc>
      </w:tr>
    </w:tbl>
    <w:p w:rsidR="00CA44DA" w:rsidRPr="00635973" w:rsidRDefault="00635973" w:rsidP="0063597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Pr="00635973">
        <w:rPr>
          <w:rFonts w:asciiTheme="minorHAnsi" w:hAnsiTheme="minorHAnsi" w:cs="Arial"/>
          <w:sz w:val="24"/>
          <w:szCs w:val="24"/>
        </w:rPr>
        <w:t>As maiores criticas sobre acomodação foram</w:t>
      </w:r>
      <w:r>
        <w:rPr>
          <w:rFonts w:asciiTheme="minorHAnsi" w:hAnsiTheme="minorHAnsi" w:cs="Arial"/>
          <w:sz w:val="24"/>
          <w:szCs w:val="24"/>
        </w:rPr>
        <w:t xml:space="preserve"> os banheiros, refrigeração do hall do ambulatório e sinalização. 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410"/>
      </w:tblGrid>
      <w:tr w:rsidR="00CA44DA" w:rsidRPr="00CA44DA" w:rsidTr="0089592B">
        <w:trPr>
          <w:trHeight w:val="774"/>
        </w:trPr>
        <w:tc>
          <w:tcPr>
            <w:tcW w:w="8789" w:type="dxa"/>
            <w:gridSpan w:val="4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Satisfação do usuário</w:t>
            </w:r>
          </w:p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UTI - Ped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>Avaliação geral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Atendimento médico 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Acomodação 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75% Ótima / 18% Boa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68% Ótimo/ 32% Bom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39% Ótima /36% Boa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75% Ótima / 20% Boa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95% Ótimo /5% Bom 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40% Ótima / 45% Boa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43% Ótima / 52% Boa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62% Ótimo / 38% Bom </w:t>
            </w:r>
          </w:p>
        </w:tc>
        <w:tc>
          <w:tcPr>
            <w:tcW w:w="2410" w:type="dxa"/>
          </w:tcPr>
          <w:p w:rsidR="00CA44DA" w:rsidRPr="00CA44DA" w:rsidRDefault="00244B17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24% Ótima / 43% Boa</w:t>
            </w:r>
          </w:p>
        </w:tc>
      </w:tr>
    </w:tbl>
    <w:p w:rsidR="00CA44DA" w:rsidRDefault="00CA44DA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CA44DA" w:rsidRDefault="00CA44DA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410"/>
      </w:tblGrid>
      <w:tr w:rsidR="00CA44DA" w:rsidRPr="00CA44DA" w:rsidTr="0089592B">
        <w:trPr>
          <w:trHeight w:val="774"/>
        </w:trPr>
        <w:tc>
          <w:tcPr>
            <w:tcW w:w="8789" w:type="dxa"/>
            <w:gridSpan w:val="4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Satisfação do usuário</w:t>
            </w:r>
          </w:p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Centro Cirúrgico 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>Avaliação geral</w:t>
            </w:r>
          </w:p>
        </w:tc>
        <w:tc>
          <w:tcPr>
            <w:tcW w:w="2410" w:type="dxa"/>
          </w:tcPr>
          <w:p w:rsidR="00CA44DA" w:rsidRP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Atendimento médico </w:t>
            </w:r>
          </w:p>
        </w:tc>
        <w:tc>
          <w:tcPr>
            <w:tcW w:w="2410" w:type="dxa"/>
          </w:tcPr>
          <w:p w:rsidR="00CA44DA" w:rsidRDefault="00CA44DA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0"/>
                <w:szCs w:val="24"/>
              </w:rPr>
              <w:t xml:space="preserve">Acomodação </w:t>
            </w:r>
          </w:p>
          <w:p w:rsidR="00635973" w:rsidRPr="00CA44DA" w:rsidRDefault="00635973" w:rsidP="0089592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sz w:val="20"/>
                <w:szCs w:val="24"/>
              </w:rPr>
              <w:t>(Enf. D)</w:t>
            </w:r>
          </w:p>
        </w:tc>
      </w:tr>
      <w:tr w:rsidR="00F27920" w:rsidRPr="00CA44DA" w:rsidTr="00230DC8">
        <w:tc>
          <w:tcPr>
            <w:tcW w:w="1559" w:type="dxa"/>
          </w:tcPr>
          <w:p w:rsidR="00F27920" w:rsidRPr="00CA44DA" w:rsidRDefault="00F27920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7230" w:type="dxa"/>
            <w:gridSpan w:val="3"/>
          </w:tcPr>
          <w:p w:rsidR="00F27920" w:rsidRPr="00CA44DA" w:rsidRDefault="00F27920" w:rsidP="00F27920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Avaliação do CC, em 2015, foi incluída na avaliação da UPI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74,2% ótima / 25,8% boa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71% ótimo / 22,6% bom </w:t>
            </w:r>
          </w:p>
        </w:tc>
        <w:tc>
          <w:tcPr>
            <w:tcW w:w="2410" w:type="dxa"/>
          </w:tcPr>
          <w:p w:rsidR="00CA44DA" w:rsidRPr="00CA44DA" w:rsidRDefault="00635973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48,4% ótima / 38,7 boa</w:t>
            </w:r>
          </w:p>
        </w:tc>
      </w:tr>
      <w:tr w:rsidR="00CA44DA" w:rsidRPr="00CA44DA" w:rsidTr="0089592B">
        <w:tc>
          <w:tcPr>
            <w:tcW w:w="1559" w:type="dxa"/>
          </w:tcPr>
          <w:p w:rsidR="00CA44DA" w:rsidRPr="00CA44DA" w:rsidRDefault="00CA44DA" w:rsidP="008959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4DA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A44DA" w:rsidRPr="00CA44DA" w:rsidRDefault="00930D3D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50% ótima/ 50% não responderam </w:t>
            </w:r>
          </w:p>
        </w:tc>
        <w:tc>
          <w:tcPr>
            <w:tcW w:w="2410" w:type="dxa"/>
          </w:tcPr>
          <w:p w:rsidR="00CA44DA" w:rsidRPr="00CA44DA" w:rsidRDefault="00930D3D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100% ótimo</w:t>
            </w:r>
          </w:p>
        </w:tc>
        <w:tc>
          <w:tcPr>
            <w:tcW w:w="2410" w:type="dxa"/>
          </w:tcPr>
          <w:p w:rsidR="00CA44DA" w:rsidRPr="00CA44DA" w:rsidRDefault="00930D3D" w:rsidP="0089592B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 xml:space="preserve">25% ótima/ 25% regular /50% não responderam </w:t>
            </w:r>
          </w:p>
        </w:tc>
      </w:tr>
    </w:tbl>
    <w:p w:rsidR="00CA44DA" w:rsidRDefault="00CA44DA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647B67" w:rsidRDefault="00647B67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647B67" w:rsidRDefault="00647B67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B40373" w:rsidRDefault="00B40373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647B67" w:rsidRDefault="00647B67" w:rsidP="001111BA">
      <w:pPr>
        <w:pStyle w:val="PargrafodaLista"/>
        <w:ind w:left="1815"/>
        <w:jc w:val="both"/>
        <w:rPr>
          <w:rFonts w:asciiTheme="minorHAnsi" w:hAnsiTheme="minorHAnsi" w:cs="Arial"/>
          <w:sz w:val="24"/>
          <w:szCs w:val="24"/>
        </w:rPr>
      </w:pPr>
    </w:p>
    <w:p w:rsidR="002F0DC0" w:rsidRDefault="00647B67" w:rsidP="00647B67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647B67">
        <w:rPr>
          <w:rFonts w:asciiTheme="minorHAnsi" w:hAnsiTheme="minorHAnsi" w:cs="Arial"/>
          <w:b/>
          <w:sz w:val="24"/>
          <w:szCs w:val="24"/>
        </w:rPr>
        <w:lastRenderedPageBreak/>
        <w:t xml:space="preserve">MORTALIDADE INSTITUCIONAL </w:t>
      </w:r>
    </w:p>
    <w:p w:rsidR="00647B67" w:rsidRDefault="00647B67" w:rsidP="00647B67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Esta taxa é calculada a partir da relação entre o número de óbitos</w:t>
      </w:r>
      <w:r w:rsidR="00B40373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que</w:t>
      </w:r>
      <w:r w:rsidR="00B4037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ocorreram após decorridas pelo menos 24h de admissão hospitalar do paciente</w:t>
      </w:r>
      <w:r w:rsidR="00B40373">
        <w:rPr>
          <w:rFonts w:asciiTheme="minorHAnsi" w:hAnsiTheme="minorHAnsi" w:cs="Arial"/>
          <w:sz w:val="24"/>
          <w:szCs w:val="24"/>
        </w:rPr>
        <w:t xml:space="preserve">, e o total de saídas (altas + transferências externas+ óbitos), em 1 mês. Multiplicamos este resultado por 100, para facilitar a sua utilização. </w:t>
      </w: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B40373" w:rsidRDefault="00B40373" w:rsidP="00B40373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Os dados abaixo foram fornecidos pela Comissão de Óbito </w:t>
      </w:r>
    </w:p>
    <w:p w:rsidR="00B40373" w:rsidRDefault="00B40373" w:rsidP="00B40373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Ano 2015 – 3 óbitos e 389 saídos = 0,77 óbitos por 100 saídos</w:t>
      </w:r>
    </w:p>
    <w:p w:rsidR="00B40373" w:rsidRDefault="00B40373" w:rsidP="00B40373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Ano 2016 – 5 óbitos e 469 saídos = 1,07 óbitos por 100 saídos</w:t>
      </w:r>
    </w:p>
    <w:p w:rsidR="00B40373" w:rsidRDefault="00B40373" w:rsidP="00B40373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Ano 2017 – 4 óbitos e 545 saídos = 0,73 óbitos por 100 saídos </w:t>
      </w:r>
    </w:p>
    <w:p w:rsidR="00B40373" w:rsidRPr="00B40373" w:rsidRDefault="00B40373" w:rsidP="00B40373">
      <w:pPr>
        <w:pStyle w:val="PargrafodaLista"/>
        <w:ind w:left="1440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7E0586" w:rsidRPr="00096D12" w:rsidRDefault="00A148A0" w:rsidP="0019097B">
      <w:pPr>
        <w:pStyle w:val="PargrafodaLista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Ações considerada</w:t>
      </w:r>
      <w:r w:rsidR="007E0586" w:rsidRPr="00096D12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prioritária</w:t>
      </w:r>
      <w:r w:rsidR="007E0586" w:rsidRPr="00096D12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pela DAAAS e Divisão Médica para o </w:t>
      </w:r>
      <w:r w:rsidR="007E0586" w:rsidRPr="00096D12">
        <w:rPr>
          <w:rFonts w:asciiTheme="minorHAnsi" w:hAnsiTheme="minorHAnsi" w:cs="Arial"/>
          <w:sz w:val="24"/>
          <w:szCs w:val="24"/>
        </w:rPr>
        <w:t xml:space="preserve">próximo biênio: </w:t>
      </w:r>
    </w:p>
    <w:p w:rsidR="002F0DC0" w:rsidRDefault="002F0DC0" w:rsidP="002F0DC0">
      <w:pPr>
        <w:pStyle w:val="PargrafodaLista"/>
        <w:ind w:left="1736"/>
        <w:rPr>
          <w:rFonts w:asciiTheme="minorHAnsi" w:hAnsiTheme="minorHAnsi" w:cs="Arial"/>
          <w:sz w:val="24"/>
          <w:szCs w:val="24"/>
        </w:rPr>
      </w:pPr>
    </w:p>
    <w:p w:rsidR="00FC0E1A" w:rsidRPr="0038774C" w:rsidRDefault="00FC0E1A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 w:rsidRPr="00096D12">
        <w:rPr>
          <w:rFonts w:asciiTheme="minorHAnsi" w:hAnsiTheme="minorHAnsi" w:cs="Arial"/>
          <w:sz w:val="24"/>
          <w:szCs w:val="24"/>
        </w:rPr>
        <w:t xml:space="preserve">Resolução </w:t>
      </w:r>
      <w:r w:rsidR="00096D12" w:rsidRPr="00096D12">
        <w:rPr>
          <w:rFonts w:asciiTheme="minorHAnsi" w:hAnsiTheme="minorHAnsi" w:cs="Arial"/>
          <w:sz w:val="24"/>
          <w:szCs w:val="24"/>
        </w:rPr>
        <w:t>das</w:t>
      </w:r>
      <w:r w:rsidRPr="00096D12">
        <w:rPr>
          <w:rFonts w:asciiTheme="minorHAnsi" w:hAnsiTheme="minorHAnsi" w:cs="Arial"/>
          <w:sz w:val="24"/>
          <w:szCs w:val="24"/>
        </w:rPr>
        <w:t xml:space="preserve"> deficiências de recursos humanos</w:t>
      </w:r>
      <w:r w:rsidR="00096D12" w:rsidRPr="00096D12">
        <w:rPr>
          <w:rFonts w:asciiTheme="minorHAnsi" w:hAnsiTheme="minorHAnsi" w:cs="Arial"/>
          <w:sz w:val="24"/>
          <w:szCs w:val="24"/>
        </w:rPr>
        <w:t xml:space="preserve"> </w:t>
      </w:r>
      <w:r w:rsidRPr="00096D12">
        <w:rPr>
          <w:rFonts w:asciiTheme="minorHAnsi" w:hAnsiTheme="minorHAnsi" w:cs="Arial"/>
          <w:sz w:val="24"/>
          <w:szCs w:val="24"/>
        </w:rPr>
        <w:t>das dive</w:t>
      </w:r>
      <w:r w:rsidR="000113F0">
        <w:rPr>
          <w:rFonts w:asciiTheme="minorHAnsi" w:hAnsiTheme="minorHAnsi" w:cs="Arial"/>
          <w:sz w:val="24"/>
          <w:szCs w:val="24"/>
        </w:rPr>
        <w:t>rsas categorias (substituição dos</w:t>
      </w:r>
      <w:r w:rsidRPr="00096D12">
        <w:rPr>
          <w:rFonts w:asciiTheme="minorHAnsi" w:hAnsiTheme="minorHAnsi" w:cs="Arial"/>
          <w:sz w:val="24"/>
          <w:szCs w:val="24"/>
        </w:rPr>
        <w:t xml:space="preserve"> extra-quadro</w:t>
      </w:r>
      <w:r w:rsidR="000113F0">
        <w:rPr>
          <w:rFonts w:asciiTheme="minorHAnsi" w:hAnsiTheme="minorHAnsi" w:cs="Arial"/>
          <w:sz w:val="24"/>
          <w:szCs w:val="24"/>
        </w:rPr>
        <w:t>s, concurso para os cargos</w:t>
      </w:r>
      <w:r w:rsidR="0038774C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69E3">
        <w:rPr>
          <w:rFonts w:asciiTheme="minorHAnsi" w:hAnsiTheme="minorHAnsi" w:cs="Arial"/>
          <w:sz w:val="24"/>
          <w:szCs w:val="24"/>
        </w:rPr>
        <w:t xml:space="preserve">                                                        </w:t>
      </w:r>
      <w:r w:rsidR="00F16B54">
        <w:rPr>
          <w:rFonts w:asciiTheme="minorHAnsi" w:hAnsiTheme="minorHAnsi" w:cs="Arial"/>
          <w:sz w:val="24"/>
          <w:szCs w:val="24"/>
        </w:rPr>
        <w:t xml:space="preserve">      </w:t>
      </w:r>
      <w:r w:rsidR="00096D12" w:rsidRPr="0038774C">
        <w:rPr>
          <w:rFonts w:asciiTheme="minorHAnsi" w:hAnsiTheme="minorHAnsi" w:cs="Arial"/>
          <w:sz w:val="24"/>
          <w:szCs w:val="24"/>
        </w:rPr>
        <w:t xml:space="preserve"> considerados prioritários,</w:t>
      </w:r>
      <w:r w:rsidRPr="0038774C">
        <w:rPr>
          <w:rFonts w:asciiTheme="minorHAnsi" w:hAnsiTheme="minorHAnsi" w:cs="Arial"/>
          <w:sz w:val="24"/>
          <w:szCs w:val="24"/>
        </w:rPr>
        <w:t xml:space="preserve"> </w:t>
      </w:r>
      <w:r w:rsidR="00096D12" w:rsidRPr="0038774C">
        <w:rPr>
          <w:rFonts w:asciiTheme="minorHAnsi" w:hAnsiTheme="minorHAnsi" w:cs="Arial"/>
          <w:sz w:val="24"/>
          <w:szCs w:val="24"/>
        </w:rPr>
        <w:t>s</w:t>
      </w:r>
      <w:r w:rsidRPr="0038774C">
        <w:rPr>
          <w:rFonts w:asciiTheme="minorHAnsi" w:hAnsiTheme="minorHAnsi" w:cs="Arial"/>
          <w:sz w:val="24"/>
          <w:szCs w:val="24"/>
        </w:rPr>
        <w:t xml:space="preserve">ubstituição dos aposentados, </w:t>
      </w:r>
      <w:r w:rsidR="00C47339" w:rsidRPr="0038774C">
        <w:rPr>
          <w:rFonts w:asciiTheme="minorHAnsi" w:hAnsiTheme="minorHAnsi" w:cs="Arial"/>
          <w:sz w:val="24"/>
          <w:szCs w:val="24"/>
        </w:rPr>
        <w:t>etc.</w:t>
      </w:r>
      <w:r w:rsidRPr="0038774C">
        <w:rPr>
          <w:rFonts w:asciiTheme="minorHAnsi" w:hAnsiTheme="minorHAnsi" w:cs="Arial"/>
          <w:sz w:val="24"/>
          <w:szCs w:val="24"/>
        </w:rPr>
        <w:t xml:space="preserve">).  </w:t>
      </w:r>
    </w:p>
    <w:p w:rsidR="007E0586" w:rsidRDefault="00FC0E1A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Reavaliação da faixa etária </w:t>
      </w:r>
      <w:r w:rsidR="007E0586">
        <w:rPr>
          <w:rFonts w:asciiTheme="minorHAnsi" w:hAnsiTheme="minorHAnsi" w:cs="Arial"/>
          <w:sz w:val="24"/>
          <w:szCs w:val="24"/>
        </w:rPr>
        <w:t>dos pacientes que são ad</w:t>
      </w:r>
      <w:r w:rsidR="00A148A0">
        <w:rPr>
          <w:rFonts w:asciiTheme="minorHAnsi" w:hAnsiTheme="minorHAnsi" w:cs="Arial"/>
          <w:sz w:val="24"/>
          <w:szCs w:val="24"/>
        </w:rPr>
        <w:t xml:space="preserve">mitidos e acompanhados no IPPMG, por todo o corpo clínico do hospital. </w:t>
      </w:r>
    </w:p>
    <w:p w:rsidR="007E0586" w:rsidRDefault="007E0586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Resolução das deficiências de insumos laboratoriais.</w:t>
      </w:r>
    </w:p>
    <w:p w:rsidR="007E0586" w:rsidRDefault="007E0586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Estrutura</w:t>
      </w:r>
      <w:r w:rsidR="00FC0E1A">
        <w:rPr>
          <w:rFonts w:asciiTheme="minorHAnsi" w:hAnsiTheme="minorHAnsi" w:cs="Arial"/>
          <w:sz w:val="24"/>
          <w:szCs w:val="24"/>
        </w:rPr>
        <w:t>ção</w:t>
      </w:r>
      <w:r>
        <w:rPr>
          <w:rFonts w:asciiTheme="minorHAnsi" w:hAnsiTheme="minorHAnsi" w:cs="Arial"/>
          <w:sz w:val="24"/>
          <w:szCs w:val="24"/>
        </w:rPr>
        <w:t xml:space="preserve"> do SAME.</w:t>
      </w:r>
    </w:p>
    <w:p w:rsidR="007E0586" w:rsidRDefault="007E0586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Implementação da TI, com melhoria do sist</w:t>
      </w:r>
      <w:r w:rsidR="00096D12">
        <w:rPr>
          <w:rFonts w:asciiTheme="minorHAnsi" w:hAnsiTheme="minorHAnsi" w:cs="Arial"/>
          <w:sz w:val="24"/>
          <w:szCs w:val="24"/>
        </w:rPr>
        <w:t>ema MV</w:t>
      </w:r>
      <w:r>
        <w:rPr>
          <w:rFonts w:asciiTheme="minorHAnsi" w:hAnsiTheme="minorHAnsi" w:cs="Arial"/>
          <w:sz w:val="24"/>
          <w:szCs w:val="24"/>
        </w:rPr>
        <w:t>.</w:t>
      </w:r>
    </w:p>
    <w:p w:rsidR="00C47339" w:rsidRDefault="00C47339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Adequação da contratualização das vagas ambulatoriais reguladas pelo SISREG. </w:t>
      </w:r>
    </w:p>
    <w:p w:rsidR="00C47339" w:rsidRDefault="00C47339" w:rsidP="00B52FE2">
      <w:pPr>
        <w:pStyle w:val="PargrafodaLista"/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Execução do projeto do novo Centro Cirúrgico. </w:t>
      </w:r>
    </w:p>
    <w:p w:rsidR="007E0586" w:rsidRPr="00FC0E1A" w:rsidRDefault="007E0586" w:rsidP="00317A6A">
      <w:pPr>
        <w:pStyle w:val="PargrafodaLista"/>
        <w:ind w:left="1025"/>
        <w:jc w:val="both"/>
        <w:rPr>
          <w:rFonts w:asciiTheme="minorHAnsi" w:hAnsiTheme="minorHAnsi" w:cs="Arial"/>
          <w:sz w:val="24"/>
          <w:szCs w:val="24"/>
        </w:rPr>
      </w:pPr>
      <w:r w:rsidRPr="00FC0E1A">
        <w:rPr>
          <w:rFonts w:asciiTheme="minorHAnsi" w:hAnsiTheme="minorHAnsi" w:cs="Arial"/>
          <w:sz w:val="24"/>
          <w:szCs w:val="24"/>
        </w:rPr>
        <w:t xml:space="preserve">   </w:t>
      </w:r>
    </w:p>
    <w:p w:rsidR="007E0586" w:rsidRDefault="007E0586" w:rsidP="00317A6A">
      <w:pPr>
        <w:jc w:val="both"/>
        <w:rPr>
          <w:rFonts w:asciiTheme="minorHAnsi" w:hAnsiTheme="minorHAnsi" w:cs="Arial"/>
          <w:sz w:val="24"/>
          <w:szCs w:val="24"/>
        </w:rPr>
      </w:pPr>
    </w:p>
    <w:p w:rsidR="00900949" w:rsidRDefault="00900949" w:rsidP="00317A6A">
      <w:pPr>
        <w:jc w:val="both"/>
        <w:rPr>
          <w:rFonts w:asciiTheme="minorHAnsi" w:hAnsiTheme="minorHAnsi" w:cs="Arial"/>
          <w:sz w:val="24"/>
          <w:szCs w:val="24"/>
        </w:rPr>
      </w:pPr>
    </w:p>
    <w:p w:rsidR="00013D61" w:rsidRPr="00B508A4" w:rsidRDefault="000F047A" w:rsidP="00B508A4">
      <w:pPr>
        <w:jc w:val="center"/>
        <w:rPr>
          <w:rFonts w:asciiTheme="minorHAnsi" w:hAnsiTheme="minorHAnsi" w:cs="Arial"/>
          <w:sz w:val="24"/>
          <w:szCs w:val="24"/>
        </w:rPr>
      </w:pPr>
      <w:r w:rsidRPr="00B508A4">
        <w:rPr>
          <w:rFonts w:asciiTheme="minorHAnsi" w:hAnsiTheme="minorHAnsi" w:cs="Arial"/>
          <w:sz w:val="24"/>
          <w:szCs w:val="24"/>
        </w:rPr>
        <w:t>Atenciosamente,                                                                                              Atenciosamente,</w:t>
      </w:r>
    </w:p>
    <w:p w:rsidR="00AD5F2E" w:rsidRPr="00B508A4" w:rsidRDefault="00AD5F2E" w:rsidP="00B508A4">
      <w:pPr>
        <w:pStyle w:val="PargrafodaLista"/>
        <w:ind w:left="805"/>
        <w:jc w:val="center"/>
        <w:rPr>
          <w:rFonts w:asciiTheme="minorHAnsi" w:hAnsiTheme="minorHAnsi" w:cs="Arial"/>
          <w:sz w:val="24"/>
          <w:szCs w:val="24"/>
        </w:rPr>
      </w:pPr>
    </w:p>
    <w:p w:rsidR="000F047A" w:rsidRPr="00B508A4" w:rsidRDefault="000F047A" w:rsidP="00B508A4">
      <w:pPr>
        <w:spacing w:after="0"/>
        <w:jc w:val="center"/>
        <w:rPr>
          <w:sz w:val="24"/>
          <w:szCs w:val="24"/>
        </w:rPr>
      </w:pPr>
    </w:p>
    <w:p w:rsidR="000F047A" w:rsidRPr="00B508A4" w:rsidRDefault="000F047A" w:rsidP="00B508A4">
      <w:pPr>
        <w:spacing w:after="0"/>
        <w:jc w:val="center"/>
        <w:rPr>
          <w:sz w:val="24"/>
          <w:szCs w:val="24"/>
        </w:rPr>
      </w:pPr>
      <w:r w:rsidRPr="00B508A4">
        <w:rPr>
          <w:sz w:val="24"/>
          <w:szCs w:val="24"/>
        </w:rPr>
        <w:t xml:space="preserve">Ricardo do Rego Barros                                                         </w:t>
      </w:r>
      <w:r w:rsidR="00B508A4">
        <w:rPr>
          <w:sz w:val="24"/>
          <w:szCs w:val="24"/>
        </w:rPr>
        <w:t xml:space="preserve">                           </w:t>
      </w:r>
      <w:r w:rsidRPr="00B508A4">
        <w:rPr>
          <w:sz w:val="24"/>
          <w:szCs w:val="24"/>
        </w:rPr>
        <w:t>Ana Lucia Mello Rodrigues</w:t>
      </w:r>
    </w:p>
    <w:p w:rsidR="000F047A" w:rsidRPr="00B508A4" w:rsidRDefault="000F047A" w:rsidP="00B508A4">
      <w:pPr>
        <w:spacing w:after="0"/>
        <w:jc w:val="center"/>
        <w:rPr>
          <w:szCs w:val="24"/>
        </w:rPr>
      </w:pPr>
      <w:r w:rsidRPr="00B508A4">
        <w:rPr>
          <w:szCs w:val="24"/>
        </w:rPr>
        <w:t xml:space="preserve">Diretor Adjunto de Atividade Assistenciais/IPPMG                                       </w:t>
      </w:r>
      <w:r w:rsidR="00B508A4">
        <w:rPr>
          <w:szCs w:val="24"/>
        </w:rPr>
        <w:t xml:space="preserve">        </w:t>
      </w:r>
      <w:r w:rsidRPr="00B508A4">
        <w:rPr>
          <w:szCs w:val="24"/>
        </w:rPr>
        <w:t xml:space="preserve"> Chefe da Divisão Médica/IPPMG</w:t>
      </w:r>
    </w:p>
    <w:sectPr w:rsidR="000F047A" w:rsidRPr="00B508A4" w:rsidSect="0083346A"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5E" w:rsidRDefault="004E1A5E" w:rsidP="00AB6912">
      <w:pPr>
        <w:spacing w:after="0" w:line="240" w:lineRule="auto"/>
      </w:pPr>
      <w:r>
        <w:separator/>
      </w:r>
    </w:p>
  </w:endnote>
  <w:endnote w:type="continuationSeparator" w:id="0">
    <w:p w:rsidR="004E1A5E" w:rsidRDefault="004E1A5E" w:rsidP="00A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5E" w:rsidRDefault="004E1A5E" w:rsidP="00AB6912">
      <w:pPr>
        <w:spacing w:after="0" w:line="240" w:lineRule="auto"/>
      </w:pPr>
      <w:r>
        <w:separator/>
      </w:r>
    </w:p>
  </w:footnote>
  <w:footnote w:type="continuationSeparator" w:id="0">
    <w:p w:rsidR="004E1A5E" w:rsidRDefault="004E1A5E" w:rsidP="00AB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05C"/>
    <w:multiLevelType w:val="hybridMultilevel"/>
    <w:tmpl w:val="8FF8993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53994"/>
    <w:multiLevelType w:val="hybridMultilevel"/>
    <w:tmpl w:val="66A2B49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64246"/>
    <w:multiLevelType w:val="hybridMultilevel"/>
    <w:tmpl w:val="06AA15DE"/>
    <w:lvl w:ilvl="0" w:tplc="04160009">
      <w:start w:val="1"/>
      <w:numFmt w:val="bullet"/>
      <w:lvlText w:val=""/>
      <w:lvlJc w:val="left"/>
      <w:pPr>
        <w:ind w:left="20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1241775F"/>
    <w:multiLevelType w:val="hybridMultilevel"/>
    <w:tmpl w:val="67BE85B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C4E35"/>
    <w:multiLevelType w:val="hybridMultilevel"/>
    <w:tmpl w:val="1474196A"/>
    <w:lvl w:ilvl="0" w:tplc="04160009">
      <w:start w:val="1"/>
      <w:numFmt w:val="bullet"/>
      <w:lvlText w:val=""/>
      <w:lvlJc w:val="left"/>
      <w:pPr>
        <w:ind w:left="15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5" w15:restartNumberingAfterBreak="0">
    <w:nsid w:val="15CA2929"/>
    <w:multiLevelType w:val="hybridMultilevel"/>
    <w:tmpl w:val="0FE62910"/>
    <w:lvl w:ilvl="0" w:tplc="04160009">
      <w:start w:val="1"/>
      <w:numFmt w:val="bullet"/>
      <w:lvlText w:val=""/>
      <w:lvlJc w:val="left"/>
      <w:pPr>
        <w:ind w:left="17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6" w15:restartNumberingAfterBreak="0">
    <w:nsid w:val="1802275C"/>
    <w:multiLevelType w:val="hybridMultilevel"/>
    <w:tmpl w:val="3B2C4F1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869D8"/>
    <w:multiLevelType w:val="hybridMultilevel"/>
    <w:tmpl w:val="4C68C99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B0A81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9" w15:restartNumberingAfterBreak="0">
    <w:nsid w:val="23617C70"/>
    <w:multiLevelType w:val="hybridMultilevel"/>
    <w:tmpl w:val="3370D68C"/>
    <w:lvl w:ilvl="0" w:tplc="0416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293457C6"/>
    <w:multiLevelType w:val="hybridMultilevel"/>
    <w:tmpl w:val="E416C310"/>
    <w:lvl w:ilvl="0" w:tplc="0416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2ECE4389"/>
    <w:multiLevelType w:val="hybridMultilevel"/>
    <w:tmpl w:val="2C788064"/>
    <w:lvl w:ilvl="0" w:tplc="04160009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2" w15:restartNumberingAfterBreak="0">
    <w:nsid w:val="2F4C3A1B"/>
    <w:multiLevelType w:val="hybridMultilevel"/>
    <w:tmpl w:val="AB8ED4C8"/>
    <w:lvl w:ilvl="0" w:tplc="04160009">
      <w:start w:val="1"/>
      <w:numFmt w:val="bullet"/>
      <w:lvlText w:val=""/>
      <w:lvlJc w:val="left"/>
      <w:pPr>
        <w:ind w:left="16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3" w15:restartNumberingAfterBreak="0">
    <w:nsid w:val="35BA65D4"/>
    <w:multiLevelType w:val="hybridMultilevel"/>
    <w:tmpl w:val="48C4F388"/>
    <w:lvl w:ilvl="0" w:tplc="0416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399E204F"/>
    <w:multiLevelType w:val="hybridMultilevel"/>
    <w:tmpl w:val="80FCC3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97F8C"/>
    <w:multiLevelType w:val="hybridMultilevel"/>
    <w:tmpl w:val="89669D2E"/>
    <w:lvl w:ilvl="0" w:tplc="041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A2A7F"/>
    <w:multiLevelType w:val="hybridMultilevel"/>
    <w:tmpl w:val="F246FC3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D440E"/>
    <w:multiLevelType w:val="hybridMultilevel"/>
    <w:tmpl w:val="204A12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C25B69"/>
    <w:multiLevelType w:val="hybridMultilevel"/>
    <w:tmpl w:val="7F848BF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450E0B"/>
    <w:multiLevelType w:val="hybridMultilevel"/>
    <w:tmpl w:val="8404274C"/>
    <w:lvl w:ilvl="0" w:tplc="3322FF42">
      <w:start w:val="3"/>
      <w:numFmt w:val="bullet"/>
      <w:lvlText w:val=""/>
      <w:lvlJc w:val="left"/>
      <w:pPr>
        <w:ind w:left="2175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0" w15:restartNumberingAfterBreak="0">
    <w:nsid w:val="61C45D9A"/>
    <w:multiLevelType w:val="hybridMultilevel"/>
    <w:tmpl w:val="651AF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B59E1"/>
    <w:multiLevelType w:val="hybridMultilevel"/>
    <w:tmpl w:val="AD3A3840"/>
    <w:lvl w:ilvl="0" w:tplc="0416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22" w15:restartNumberingAfterBreak="0">
    <w:nsid w:val="6D4837E7"/>
    <w:multiLevelType w:val="hybridMultilevel"/>
    <w:tmpl w:val="BBB48A24"/>
    <w:lvl w:ilvl="0" w:tplc="0416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3" w15:restartNumberingAfterBreak="0">
    <w:nsid w:val="71093E48"/>
    <w:multiLevelType w:val="hybridMultilevel"/>
    <w:tmpl w:val="FDB80F9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C4C63"/>
    <w:multiLevelType w:val="hybridMultilevel"/>
    <w:tmpl w:val="AC1E66AA"/>
    <w:lvl w:ilvl="0" w:tplc="3EEEA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64917"/>
    <w:multiLevelType w:val="hybridMultilevel"/>
    <w:tmpl w:val="BB7E418A"/>
    <w:lvl w:ilvl="0" w:tplc="0416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12"/>
  </w:num>
  <w:num w:numId="5">
    <w:abstractNumId w:val="16"/>
  </w:num>
  <w:num w:numId="6">
    <w:abstractNumId w:val="4"/>
  </w:num>
  <w:num w:numId="7">
    <w:abstractNumId w:val="0"/>
  </w:num>
  <w:num w:numId="8">
    <w:abstractNumId w:val="23"/>
  </w:num>
  <w:num w:numId="9">
    <w:abstractNumId w:val="21"/>
  </w:num>
  <w:num w:numId="10">
    <w:abstractNumId w:val="2"/>
  </w:num>
  <w:num w:numId="11">
    <w:abstractNumId w:val="10"/>
  </w:num>
  <w:num w:numId="12">
    <w:abstractNumId w:val="19"/>
  </w:num>
  <w:num w:numId="13">
    <w:abstractNumId w:val="9"/>
  </w:num>
  <w:num w:numId="14">
    <w:abstractNumId w:val="22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3"/>
  </w:num>
  <w:num w:numId="23">
    <w:abstractNumId w:val="17"/>
  </w:num>
  <w:num w:numId="24">
    <w:abstractNumId w:val="1"/>
  </w:num>
  <w:num w:numId="25">
    <w:abstractNumId w:val="24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94"/>
    <w:rsid w:val="00004706"/>
    <w:rsid w:val="000113F0"/>
    <w:rsid w:val="00013D61"/>
    <w:rsid w:val="000161DC"/>
    <w:rsid w:val="000176C3"/>
    <w:rsid w:val="00017EE5"/>
    <w:rsid w:val="00021283"/>
    <w:rsid w:val="000224A3"/>
    <w:rsid w:val="0002520D"/>
    <w:rsid w:val="000448DC"/>
    <w:rsid w:val="00045FB0"/>
    <w:rsid w:val="00052120"/>
    <w:rsid w:val="00052655"/>
    <w:rsid w:val="00055B7E"/>
    <w:rsid w:val="00064D8F"/>
    <w:rsid w:val="00065926"/>
    <w:rsid w:val="00077C75"/>
    <w:rsid w:val="00096D12"/>
    <w:rsid w:val="000A05DD"/>
    <w:rsid w:val="000B598B"/>
    <w:rsid w:val="000B60F8"/>
    <w:rsid w:val="000B771F"/>
    <w:rsid w:val="000C2EFA"/>
    <w:rsid w:val="000C60A6"/>
    <w:rsid w:val="000D5B87"/>
    <w:rsid w:val="000E5461"/>
    <w:rsid w:val="000F047A"/>
    <w:rsid w:val="000F3CFE"/>
    <w:rsid w:val="000F62CB"/>
    <w:rsid w:val="001005B1"/>
    <w:rsid w:val="0010060C"/>
    <w:rsid w:val="00104E9C"/>
    <w:rsid w:val="001111BA"/>
    <w:rsid w:val="0011567B"/>
    <w:rsid w:val="001218FB"/>
    <w:rsid w:val="00125C8E"/>
    <w:rsid w:val="00126711"/>
    <w:rsid w:val="00135044"/>
    <w:rsid w:val="0013687A"/>
    <w:rsid w:val="001543B6"/>
    <w:rsid w:val="00167FEF"/>
    <w:rsid w:val="0017291E"/>
    <w:rsid w:val="00175013"/>
    <w:rsid w:val="001773BF"/>
    <w:rsid w:val="00182380"/>
    <w:rsid w:val="0019097B"/>
    <w:rsid w:val="00192989"/>
    <w:rsid w:val="001A22C8"/>
    <w:rsid w:val="001A29AE"/>
    <w:rsid w:val="001A6C0A"/>
    <w:rsid w:val="001A7A97"/>
    <w:rsid w:val="001B052A"/>
    <w:rsid w:val="001B2405"/>
    <w:rsid w:val="001B74BA"/>
    <w:rsid w:val="001D5CFB"/>
    <w:rsid w:val="001D65CF"/>
    <w:rsid w:val="001E27E2"/>
    <w:rsid w:val="002062B5"/>
    <w:rsid w:val="00213E1C"/>
    <w:rsid w:val="00217234"/>
    <w:rsid w:val="00217CF7"/>
    <w:rsid w:val="00225FEE"/>
    <w:rsid w:val="00226759"/>
    <w:rsid w:val="00226FEF"/>
    <w:rsid w:val="00241364"/>
    <w:rsid w:val="002447D5"/>
    <w:rsid w:val="00244B17"/>
    <w:rsid w:val="002477A6"/>
    <w:rsid w:val="0025012A"/>
    <w:rsid w:val="00252DD0"/>
    <w:rsid w:val="00253B7B"/>
    <w:rsid w:val="00262146"/>
    <w:rsid w:val="00265FEA"/>
    <w:rsid w:val="002663B8"/>
    <w:rsid w:val="00275B06"/>
    <w:rsid w:val="002863BF"/>
    <w:rsid w:val="00292068"/>
    <w:rsid w:val="0029328D"/>
    <w:rsid w:val="002A28F5"/>
    <w:rsid w:val="002B19B3"/>
    <w:rsid w:val="002B4B07"/>
    <w:rsid w:val="002B59C4"/>
    <w:rsid w:val="002B67E3"/>
    <w:rsid w:val="002B7B17"/>
    <w:rsid w:val="002C20E1"/>
    <w:rsid w:val="002D4CC2"/>
    <w:rsid w:val="002E260A"/>
    <w:rsid w:val="002E38A5"/>
    <w:rsid w:val="002E63F4"/>
    <w:rsid w:val="002E6CA9"/>
    <w:rsid w:val="002F0DC0"/>
    <w:rsid w:val="002F47FA"/>
    <w:rsid w:val="002F707C"/>
    <w:rsid w:val="002F7CEF"/>
    <w:rsid w:val="00310CB8"/>
    <w:rsid w:val="00314B6D"/>
    <w:rsid w:val="00316A5C"/>
    <w:rsid w:val="00317A6A"/>
    <w:rsid w:val="0033063F"/>
    <w:rsid w:val="0034203E"/>
    <w:rsid w:val="00352880"/>
    <w:rsid w:val="00357940"/>
    <w:rsid w:val="00364B49"/>
    <w:rsid w:val="0036667F"/>
    <w:rsid w:val="00370D34"/>
    <w:rsid w:val="00381DF0"/>
    <w:rsid w:val="00385DE3"/>
    <w:rsid w:val="0038774C"/>
    <w:rsid w:val="00387834"/>
    <w:rsid w:val="00393A82"/>
    <w:rsid w:val="00396465"/>
    <w:rsid w:val="003A122B"/>
    <w:rsid w:val="003A6BE4"/>
    <w:rsid w:val="003B1B8B"/>
    <w:rsid w:val="003B4B8D"/>
    <w:rsid w:val="003B682B"/>
    <w:rsid w:val="003C21CE"/>
    <w:rsid w:val="003C511F"/>
    <w:rsid w:val="003D1476"/>
    <w:rsid w:val="003D4020"/>
    <w:rsid w:val="003D44E2"/>
    <w:rsid w:val="003E0B9D"/>
    <w:rsid w:val="003E137C"/>
    <w:rsid w:val="003E1D38"/>
    <w:rsid w:val="003E3FFD"/>
    <w:rsid w:val="003E5574"/>
    <w:rsid w:val="003F7529"/>
    <w:rsid w:val="00416E3B"/>
    <w:rsid w:val="00423DA9"/>
    <w:rsid w:val="004253FB"/>
    <w:rsid w:val="00426008"/>
    <w:rsid w:val="00430483"/>
    <w:rsid w:val="00442FBB"/>
    <w:rsid w:val="00447AA6"/>
    <w:rsid w:val="0045370F"/>
    <w:rsid w:val="004562DD"/>
    <w:rsid w:val="00456A1D"/>
    <w:rsid w:val="0045705A"/>
    <w:rsid w:val="00464831"/>
    <w:rsid w:val="00465222"/>
    <w:rsid w:val="00486C29"/>
    <w:rsid w:val="004973BB"/>
    <w:rsid w:val="004A036C"/>
    <w:rsid w:val="004A1C8D"/>
    <w:rsid w:val="004A25F0"/>
    <w:rsid w:val="004A2ED9"/>
    <w:rsid w:val="004A48E6"/>
    <w:rsid w:val="004B2DED"/>
    <w:rsid w:val="004C01FE"/>
    <w:rsid w:val="004C3725"/>
    <w:rsid w:val="004D1CE2"/>
    <w:rsid w:val="004D3E1F"/>
    <w:rsid w:val="004E1A5E"/>
    <w:rsid w:val="004E2BF2"/>
    <w:rsid w:val="005210F5"/>
    <w:rsid w:val="005233B2"/>
    <w:rsid w:val="00532EFB"/>
    <w:rsid w:val="005338A3"/>
    <w:rsid w:val="00545FDD"/>
    <w:rsid w:val="00553802"/>
    <w:rsid w:val="00557BFE"/>
    <w:rsid w:val="00562470"/>
    <w:rsid w:val="0056593D"/>
    <w:rsid w:val="005675A3"/>
    <w:rsid w:val="005721CD"/>
    <w:rsid w:val="00585248"/>
    <w:rsid w:val="005879FF"/>
    <w:rsid w:val="0059730A"/>
    <w:rsid w:val="005A7790"/>
    <w:rsid w:val="005B0083"/>
    <w:rsid w:val="005B26C4"/>
    <w:rsid w:val="005B7EF8"/>
    <w:rsid w:val="005C42A1"/>
    <w:rsid w:val="005C55E4"/>
    <w:rsid w:val="005D582B"/>
    <w:rsid w:val="005E18D6"/>
    <w:rsid w:val="005E58AD"/>
    <w:rsid w:val="00614D28"/>
    <w:rsid w:val="00624E52"/>
    <w:rsid w:val="00635973"/>
    <w:rsid w:val="006441DA"/>
    <w:rsid w:val="0064426F"/>
    <w:rsid w:val="00647B67"/>
    <w:rsid w:val="00651C64"/>
    <w:rsid w:val="00660DF2"/>
    <w:rsid w:val="006661DE"/>
    <w:rsid w:val="00681DD6"/>
    <w:rsid w:val="00693CEB"/>
    <w:rsid w:val="006943D2"/>
    <w:rsid w:val="00694FC9"/>
    <w:rsid w:val="00696F77"/>
    <w:rsid w:val="006A3D9F"/>
    <w:rsid w:val="006A67AE"/>
    <w:rsid w:val="006A7C1C"/>
    <w:rsid w:val="006B7003"/>
    <w:rsid w:val="006B7A35"/>
    <w:rsid w:val="006C218D"/>
    <w:rsid w:val="006C4947"/>
    <w:rsid w:val="006E095B"/>
    <w:rsid w:val="006E5CF9"/>
    <w:rsid w:val="006F19FB"/>
    <w:rsid w:val="006F3ECF"/>
    <w:rsid w:val="006F6DC1"/>
    <w:rsid w:val="007037CC"/>
    <w:rsid w:val="0070403C"/>
    <w:rsid w:val="00723773"/>
    <w:rsid w:val="00737E2A"/>
    <w:rsid w:val="00745E0F"/>
    <w:rsid w:val="00747C5F"/>
    <w:rsid w:val="00754EC0"/>
    <w:rsid w:val="0076659E"/>
    <w:rsid w:val="00767C22"/>
    <w:rsid w:val="0077033C"/>
    <w:rsid w:val="007731B4"/>
    <w:rsid w:val="00777CFB"/>
    <w:rsid w:val="00783651"/>
    <w:rsid w:val="0079068B"/>
    <w:rsid w:val="007A0F24"/>
    <w:rsid w:val="007A0F4C"/>
    <w:rsid w:val="007A23E8"/>
    <w:rsid w:val="007A50D2"/>
    <w:rsid w:val="007A5353"/>
    <w:rsid w:val="007C15F5"/>
    <w:rsid w:val="007C168F"/>
    <w:rsid w:val="007C4605"/>
    <w:rsid w:val="007C50B8"/>
    <w:rsid w:val="007D4525"/>
    <w:rsid w:val="007D6599"/>
    <w:rsid w:val="007E0586"/>
    <w:rsid w:val="007F784D"/>
    <w:rsid w:val="00803F96"/>
    <w:rsid w:val="00826F99"/>
    <w:rsid w:val="00827330"/>
    <w:rsid w:val="0083346A"/>
    <w:rsid w:val="008344B7"/>
    <w:rsid w:val="00837138"/>
    <w:rsid w:val="00840DAF"/>
    <w:rsid w:val="00841F2C"/>
    <w:rsid w:val="00842798"/>
    <w:rsid w:val="00850236"/>
    <w:rsid w:val="0085707C"/>
    <w:rsid w:val="008655E5"/>
    <w:rsid w:val="00872616"/>
    <w:rsid w:val="00883194"/>
    <w:rsid w:val="00892249"/>
    <w:rsid w:val="00895F66"/>
    <w:rsid w:val="008B275B"/>
    <w:rsid w:val="008B3B4A"/>
    <w:rsid w:val="008C2FCA"/>
    <w:rsid w:val="008C45AA"/>
    <w:rsid w:val="008D2B98"/>
    <w:rsid w:val="008D2E4E"/>
    <w:rsid w:val="008D3194"/>
    <w:rsid w:val="008D6999"/>
    <w:rsid w:val="008E07A3"/>
    <w:rsid w:val="008E0E6C"/>
    <w:rsid w:val="008E3A0C"/>
    <w:rsid w:val="008E652D"/>
    <w:rsid w:val="008F7333"/>
    <w:rsid w:val="00900949"/>
    <w:rsid w:val="00903119"/>
    <w:rsid w:val="009073B4"/>
    <w:rsid w:val="00911D21"/>
    <w:rsid w:val="00912513"/>
    <w:rsid w:val="00913A50"/>
    <w:rsid w:val="009206B8"/>
    <w:rsid w:val="00923D03"/>
    <w:rsid w:val="00923FE8"/>
    <w:rsid w:val="00930D3D"/>
    <w:rsid w:val="009317A2"/>
    <w:rsid w:val="00943617"/>
    <w:rsid w:val="00950119"/>
    <w:rsid w:val="00950B74"/>
    <w:rsid w:val="00953F63"/>
    <w:rsid w:val="009547D9"/>
    <w:rsid w:val="00954AC6"/>
    <w:rsid w:val="009566AF"/>
    <w:rsid w:val="00960AD1"/>
    <w:rsid w:val="00961D8F"/>
    <w:rsid w:val="0098077A"/>
    <w:rsid w:val="00981F83"/>
    <w:rsid w:val="0098440C"/>
    <w:rsid w:val="009878ED"/>
    <w:rsid w:val="00992CD3"/>
    <w:rsid w:val="00997E5A"/>
    <w:rsid w:val="009E4B06"/>
    <w:rsid w:val="009E6CB8"/>
    <w:rsid w:val="00A0129A"/>
    <w:rsid w:val="00A014BC"/>
    <w:rsid w:val="00A148A0"/>
    <w:rsid w:val="00A15783"/>
    <w:rsid w:val="00A1684B"/>
    <w:rsid w:val="00A16E50"/>
    <w:rsid w:val="00A21914"/>
    <w:rsid w:val="00A234ED"/>
    <w:rsid w:val="00A37393"/>
    <w:rsid w:val="00A51519"/>
    <w:rsid w:val="00A54885"/>
    <w:rsid w:val="00A54AD1"/>
    <w:rsid w:val="00A55B29"/>
    <w:rsid w:val="00A61803"/>
    <w:rsid w:val="00A62BBB"/>
    <w:rsid w:val="00A62DC7"/>
    <w:rsid w:val="00A6705C"/>
    <w:rsid w:val="00A940F7"/>
    <w:rsid w:val="00AB6912"/>
    <w:rsid w:val="00AC0FCB"/>
    <w:rsid w:val="00AD5F2E"/>
    <w:rsid w:val="00AE2754"/>
    <w:rsid w:val="00AE5D48"/>
    <w:rsid w:val="00AE6FE8"/>
    <w:rsid w:val="00AF0583"/>
    <w:rsid w:val="00B13E31"/>
    <w:rsid w:val="00B21C1B"/>
    <w:rsid w:val="00B2632F"/>
    <w:rsid w:val="00B32003"/>
    <w:rsid w:val="00B40373"/>
    <w:rsid w:val="00B40A51"/>
    <w:rsid w:val="00B508A4"/>
    <w:rsid w:val="00B52FE2"/>
    <w:rsid w:val="00B553FE"/>
    <w:rsid w:val="00B6546D"/>
    <w:rsid w:val="00B709FC"/>
    <w:rsid w:val="00B71BD7"/>
    <w:rsid w:val="00B7233A"/>
    <w:rsid w:val="00B74390"/>
    <w:rsid w:val="00B75DBF"/>
    <w:rsid w:val="00B9215D"/>
    <w:rsid w:val="00B92545"/>
    <w:rsid w:val="00B93E46"/>
    <w:rsid w:val="00B93F7F"/>
    <w:rsid w:val="00B9604A"/>
    <w:rsid w:val="00BA2C20"/>
    <w:rsid w:val="00BA5717"/>
    <w:rsid w:val="00BB526D"/>
    <w:rsid w:val="00BB77D3"/>
    <w:rsid w:val="00BC2EB0"/>
    <w:rsid w:val="00BD56A0"/>
    <w:rsid w:val="00BE0EF6"/>
    <w:rsid w:val="00BE1D25"/>
    <w:rsid w:val="00BE3C31"/>
    <w:rsid w:val="00BF1B25"/>
    <w:rsid w:val="00BF2674"/>
    <w:rsid w:val="00C001C7"/>
    <w:rsid w:val="00C00C49"/>
    <w:rsid w:val="00C02386"/>
    <w:rsid w:val="00C053EF"/>
    <w:rsid w:val="00C11786"/>
    <w:rsid w:val="00C12764"/>
    <w:rsid w:val="00C14E1C"/>
    <w:rsid w:val="00C21309"/>
    <w:rsid w:val="00C24A2D"/>
    <w:rsid w:val="00C33FA7"/>
    <w:rsid w:val="00C42DE3"/>
    <w:rsid w:val="00C43F0E"/>
    <w:rsid w:val="00C45577"/>
    <w:rsid w:val="00C47339"/>
    <w:rsid w:val="00C56D66"/>
    <w:rsid w:val="00C60A15"/>
    <w:rsid w:val="00C64AA6"/>
    <w:rsid w:val="00C74F43"/>
    <w:rsid w:val="00C80CF4"/>
    <w:rsid w:val="00C81155"/>
    <w:rsid w:val="00C831D3"/>
    <w:rsid w:val="00C87417"/>
    <w:rsid w:val="00C9072B"/>
    <w:rsid w:val="00C97A51"/>
    <w:rsid w:val="00CA2BFE"/>
    <w:rsid w:val="00CA44DA"/>
    <w:rsid w:val="00CA7CE1"/>
    <w:rsid w:val="00CB19DF"/>
    <w:rsid w:val="00CB1A27"/>
    <w:rsid w:val="00CB1FEE"/>
    <w:rsid w:val="00CB40E5"/>
    <w:rsid w:val="00CB7F6D"/>
    <w:rsid w:val="00CC2A84"/>
    <w:rsid w:val="00CC2F1D"/>
    <w:rsid w:val="00D20795"/>
    <w:rsid w:val="00D20901"/>
    <w:rsid w:val="00D24786"/>
    <w:rsid w:val="00D3152D"/>
    <w:rsid w:val="00D460B5"/>
    <w:rsid w:val="00D52012"/>
    <w:rsid w:val="00D572E3"/>
    <w:rsid w:val="00D73C35"/>
    <w:rsid w:val="00D74E3A"/>
    <w:rsid w:val="00D7567A"/>
    <w:rsid w:val="00D80DA8"/>
    <w:rsid w:val="00D8795F"/>
    <w:rsid w:val="00D92257"/>
    <w:rsid w:val="00DB1C03"/>
    <w:rsid w:val="00DB2F12"/>
    <w:rsid w:val="00DB3915"/>
    <w:rsid w:val="00DB7A13"/>
    <w:rsid w:val="00DB7DDB"/>
    <w:rsid w:val="00DC192F"/>
    <w:rsid w:val="00DC7BC2"/>
    <w:rsid w:val="00DE022A"/>
    <w:rsid w:val="00DE107A"/>
    <w:rsid w:val="00DE1469"/>
    <w:rsid w:val="00DE6307"/>
    <w:rsid w:val="00DF0BCF"/>
    <w:rsid w:val="00DF5D5C"/>
    <w:rsid w:val="00DF70FC"/>
    <w:rsid w:val="00E069E3"/>
    <w:rsid w:val="00E236C0"/>
    <w:rsid w:val="00E24BDC"/>
    <w:rsid w:val="00E24F02"/>
    <w:rsid w:val="00E26D5C"/>
    <w:rsid w:val="00E327D4"/>
    <w:rsid w:val="00E355AB"/>
    <w:rsid w:val="00E448AB"/>
    <w:rsid w:val="00E44F17"/>
    <w:rsid w:val="00E45D2B"/>
    <w:rsid w:val="00E46ED2"/>
    <w:rsid w:val="00E51173"/>
    <w:rsid w:val="00E5425D"/>
    <w:rsid w:val="00E7096A"/>
    <w:rsid w:val="00E808BA"/>
    <w:rsid w:val="00E90487"/>
    <w:rsid w:val="00E93896"/>
    <w:rsid w:val="00EA2338"/>
    <w:rsid w:val="00EA4147"/>
    <w:rsid w:val="00EA7E6F"/>
    <w:rsid w:val="00EB0166"/>
    <w:rsid w:val="00EB315F"/>
    <w:rsid w:val="00EB3310"/>
    <w:rsid w:val="00EB77B0"/>
    <w:rsid w:val="00EC41EE"/>
    <w:rsid w:val="00EC6D3F"/>
    <w:rsid w:val="00ED692E"/>
    <w:rsid w:val="00EE133A"/>
    <w:rsid w:val="00EE14C5"/>
    <w:rsid w:val="00EE1FEB"/>
    <w:rsid w:val="00F11C1D"/>
    <w:rsid w:val="00F152F7"/>
    <w:rsid w:val="00F16B54"/>
    <w:rsid w:val="00F22F2A"/>
    <w:rsid w:val="00F24E48"/>
    <w:rsid w:val="00F26870"/>
    <w:rsid w:val="00F27920"/>
    <w:rsid w:val="00F3063F"/>
    <w:rsid w:val="00F45F58"/>
    <w:rsid w:val="00F4645E"/>
    <w:rsid w:val="00F544E6"/>
    <w:rsid w:val="00F60DD8"/>
    <w:rsid w:val="00F64A66"/>
    <w:rsid w:val="00F722BC"/>
    <w:rsid w:val="00F76F4B"/>
    <w:rsid w:val="00F80C6F"/>
    <w:rsid w:val="00F833DC"/>
    <w:rsid w:val="00F84D6B"/>
    <w:rsid w:val="00F9422E"/>
    <w:rsid w:val="00FA1368"/>
    <w:rsid w:val="00FA2FBE"/>
    <w:rsid w:val="00FB0D98"/>
    <w:rsid w:val="00FB3EE8"/>
    <w:rsid w:val="00FC0E1A"/>
    <w:rsid w:val="00FC44D9"/>
    <w:rsid w:val="00FC464B"/>
    <w:rsid w:val="00FC6892"/>
    <w:rsid w:val="00FC728A"/>
    <w:rsid w:val="00FD24A2"/>
    <w:rsid w:val="00FD3A81"/>
    <w:rsid w:val="00FE0376"/>
    <w:rsid w:val="00FE091E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3E56-21E2-4059-B371-E59974A2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365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36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36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6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836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6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6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6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6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B6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9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B6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91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AB691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50119"/>
  </w:style>
  <w:style w:type="paragraph" w:styleId="PargrafodaLista">
    <w:name w:val="List Paragraph"/>
    <w:basedOn w:val="Normal"/>
    <w:uiPriority w:val="34"/>
    <w:qFormat/>
    <w:rsid w:val="00532E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8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36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6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78365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65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6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6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6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2C6F-2473-487F-8568-485F3FA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3033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mailto:div.med@ippmg.ufrj.br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Breno Rodrigues</cp:lastModifiedBy>
  <cp:revision>2</cp:revision>
  <cp:lastPrinted>2017-03-29T15:00:00Z</cp:lastPrinted>
  <dcterms:created xsi:type="dcterms:W3CDTF">2017-06-05T15:22:00Z</dcterms:created>
  <dcterms:modified xsi:type="dcterms:W3CDTF">2017-06-05T15:22:00Z</dcterms:modified>
</cp:coreProperties>
</file>